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Зарегистрировано в Национальном реестре правовых актов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Республики Беларусь 29 января 2021 г. N 5/48737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ПОСТАНОВЛЕНИЕ СОВЕТА МИНИСТРОВ РЕСПУБЛИКИ БЕЛАРУСЬ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28 января 2021 г. N 50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 ГОСУДАРСТВЕННОЙ ПРОГРАММЕ "КОМФОРТНОЕ ЖИЛЬЕ И БЛАГОПРИЯТНАЯ СРЕДА" НА 2021 - 2025 ГОДЫ</w:t>
      </w:r>
    </w:p>
    <w:p w:rsidR="000370BC" w:rsidRPr="000370BC" w:rsidRDefault="000370BC" w:rsidP="000370BC">
      <w:pPr>
        <w:shd w:val="clear" w:color="auto" w:fill="E8F4F6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 w:rsidRPr="000370BC">
        <w:rPr>
          <w:rFonts w:ascii="Arial" w:hAnsi="Arial" w:cs="Arial"/>
          <w:color w:val="2A3439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Совет Министров Республики Беларусь ПОСТАНОВЛЯЕТ: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1. Утвердить Государственную программу "Комфортное жилье и благоприятная среда" на 2021 - 2025 годы (далее - Государственная программа) (прилагается).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2. Определить: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ответственными заказчиками Государственной программы Министерство жилищно-коммунального хозяйства, Министерство энергетики, Министерство антимонопольного регулирования и торговли;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заказчиками Государственной программы Министерство жилищно-коммунального хозяйства, Министерство антимонопольного регулирования и торговли, Министерство энергетики, Министерство архитектуры и строительства, облисполкомы, Минский горисполком.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3. Заказчики Государственной программы в пределах своей компетенции: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3.1. принимают меры по выполнению Государственной программы и осуществляют контроль за целевым и эффективным использованием средств, выделяемых на ее реализацию;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3.2. представляют ответственным заказчикам годовой (итоговый) отчет о результатах реализации Государственной программы: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 подпрограммам 1 "Доступность услуг" (задача 1), 2 "Благоустройство", 3 "Эффективное теплоснабжение", 4 "Ремонт жилья", 5 "Чистая вода", 6 "Цель 99" - Министерству жилищно-коммунального хозяйства;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 подпрограмме 1 "Доступность услуг" (задача 2) - Министерству антимонопольного регулирования и торговли;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 подпрограмме 7 "Развитие электроэнергетики и газификации населенных пунктов" - Министерству энергетики.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4. Ответственные заказчики Государственной программы: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4.1. в пределах своей компетенции координируют деятельность заказчиков в ходе выполнения Государственной 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4.2. представляют годовой (итоговый) отчет о результатах реализации Государственной программы в следующем порядке: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Министерство энергетики (по подпрограмме 7 "Развитие электроэнергетики и газификации населенных пунктов") и Министерство антимонопольного регулирования и торговли (по задаче 2 подпрограммы 1 "Доступность услуг") - Министерству жилищно-коммунального хозяйства;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Министерство жилищно-коммунального хозяйства - в установленном порядке.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5.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 программы.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6. Возложить персональную ответственность за своевременное и качественное выполнение мероприятий, сводных целевых и целевых показателей Государственной программы, эффективное и целевое использование предусмотренных на их реализацию финансовых средств на руководителей государственных органов, определенных в пункте 2 настоящего постановления.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7. Настоящее постановление вступает в силу после его официального опубликования и распространяет свое действие на отношения, возникшие с 1 января 2021 г.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Премьер-министр Республики Беларусь Р.Головченко</w:t>
      </w:r>
      <w:r w:rsidRPr="000370BC">
        <w:rPr>
          <w:color w:val="242424"/>
          <w:sz w:val="30"/>
          <w:szCs w:val="30"/>
        </w:rPr>
        <w:br w:type="textWrapping" w:clear="all"/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0370BC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УТВЕРЖДЕНО</w:t>
      </w:r>
    </w:p>
    <w:p w:rsidR="000370BC" w:rsidRPr="000370BC" w:rsidRDefault="000370BC" w:rsidP="000370BC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0370BC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Постановление</w:t>
      </w:r>
    </w:p>
    <w:p w:rsidR="000370BC" w:rsidRPr="000370BC" w:rsidRDefault="000370BC" w:rsidP="000370BC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0370BC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Совета Министров</w:t>
      </w:r>
    </w:p>
    <w:p w:rsidR="000370BC" w:rsidRPr="000370BC" w:rsidRDefault="000370BC" w:rsidP="000370BC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0370BC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Республики Беларусь</w:t>
      </w:r>
    </w:p>
    <w:p w:rsidR="000370BC" w:rsidRPr="000370BC" w:rsidRDefault="000370BC" w:rsidP="000370BC">
      <w:pPr>
        <w:shd w:val="clear" w:color="auto" w:fill="FFFFFF"/>
        <w:spacing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 w:rsidRPr="000370BC">
        <w:rPr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   28.01.2021 N 50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ГОСУДАРСТВЕННАЯ ПРОГРАММА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"КОМФОРТНОЕ ЖИЛЬЕ И БЛАГОПРИЯТНАЯ СРЕДА" НА 2021 - 2025 ГОДЫ</w:t>
      </w:r>
    </w:p>
    <w:p w:rsidR="000370BC" w:rsidRPr="000370BC" w:rsidRDefault="000370BC" w:rsidP="000370BC">
      <w:pPr>
        <w:shd w:val="clear" w:color="auto" w:fill="E8F4F6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 w:rsidRPr="000370BC">
        <w:rPr>
          <w:rFonts w:ascii="Arial" w:hAnsi="Arial" w:cs="Arial"/>
          <w:color w:val="2A3439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lastRenderedPageBreak/>
        <w:t>ГЛАВА 1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ОБЩИЕ ПОЛОЖЕНИЯ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Государственная программа разработана с учетом цели социально-экономического развития Республики Беларусь на период до 2025 года по созданию комфортной и безопасной среды проживания и направлена на дальнейшее развитие жилищно-коммунального хозяйства (далее - ЖКХ), сферы бытового обслуживания, повышения доступности энерго- и газоснабжения в населенных пунктах.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последние годы произошли позитивные изменения в функционировании сферы ЖКХ.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Внедрение механизма нормативного финансирования по планово-расчетным ценам способствовало обеспечению выполнения ежегодного задания по снижению затрат на оказание жилищно-коммунальных услуг (далее - ЖКУ) населению. В результате за период с 2016 по 2019 год экономия затрат по системе ЖКХ составила более 530 млн. рублей, с учетом 9 месяцев 2020 года - почти 600 млн. рублей.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рамках реализации мер по социальной защите гражданам оказывается государственная поддержка в виде безналичных жилищных субсидий для частичной оплаты ЖКУ. Только в 2019 году такая поддержка оказана 22,47 тыс. домохозяйств на сумму 1,47 млн. рублей, за январь - сентябрь 2020 г. - 19 тыс. домохозяйств на общую сумму 1,2 млн. рублей.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2016 и 2017 годы в республике построено 19 станций обезжелезивания, в 2018 году обеспечен ввод в эксплуатацию 41 станции обезжелезивания. Ввод в эксплуатацию в 2019 году 269 станций обезжелезивания воды и строительство в 2020 году еще 281 такой станции позволит обеспечить качественной питьевой водой около 200 тыс. человек сельского населения, проживающего преимущественно в агрогородках.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Планомерная работа по ежегодной замене не менее 4 процентов тепловых сетей позволила увеличить их протяженность с использованием предварительно изолированных трубопроводов с 48,9 процента в 2015 году до 68,2 процента в 2019 году и сократить потери тепловой энергии в сетях с 13,8 процента до 9,7 процента соответственно. В 2019 году заменено 640,3 километра тепловых сетей (4,2 процента от общей протяженности). По итогам 9 месяцев 2020 года потери тепловой энергии собственного производства при ее транспортировке составили 9,3 процента при задании на 2020 год не более 10 процентов, а также заменено 511,8 километра тепловых сетей.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2016 - 2019 годах капитально отремонтировано порядка 9,3 млн. кв. метров жилья. За 9 месяцев 2020 года введено в эксплуатацию после капитального ремонта 1800,9 тыс. кв. метров общей площади жилых домов.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В целях повышения безопасности жизнедеятельности граждан по ускоренной программе производилась замена в многоквартирных жилых домах 11 298 лифтов, отработавших нормативные сроки эксплуатации, 7498 из которых заменено с 2016 по 2019 год, за январь - сентябрь 2020 г. - 2604 лифта.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2015 - 2019 годы значительно расширена и модернизирована система раздельного сбора и сортировки твердых коммунальных отходов (далее - ТКО) и заготовки вторичных материальных ресурсов (далее - ВМР): установлено более 53 тыс. контейнеров для сбора ТКО и ВМР в многоквартирной и более 120 тыс. контейнеров в индивидуальной жилой застройке, создано 76 пунктов приема вторичного сырья, приобретено 68 прессов, 49 погрузчиков, 125 автомобилей, создано 25 линий сортировки ТКО и ВМР, введены в эксплуатацию мусоросортировочные заводы. За январь - сентябрь 2020 г. собрано и заготовлено 598,16 тыс. тонн ВМР.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улучшения качества обслуживания населения во всех регионах страны созданы единые областные контакт-центры с коротким номером 115, которые работают в круглосуточном режиме.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рамках единого расчетного информационного пространства создана и функционирует автоматизированная информационная система по учету, расчету и начислению платы за ЖКУ (АИС "Расчет-ЖКУ"). Ее внедрение позволило унифицировать сферу расчетов, усилить контроль за правильностью начислений платы за ЖКУ по всей стране.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процессе реализации подпрограммы 8 "Качество и доступность бытовых услуг" Государственной программы "Комфортное жилье и благоприятная среда" на 2016 - 2020 годы, утвержденной постановлением Совета Министров Республики Беларусь от 21 апреля 2016 г. N 326, прирост объектов бытового обслуживания в районных центрах и сельской местности с 2016 по 2019 год составил 6173 единицы.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2016 - 2019 годы построено (реконструировано) 1617,8 километра электрических сетей напряжением 0,4 - 10 кВ, или 108,3 процента от задания на указанный период (1494 километра), введено в эксплуатацию 330,8 километра подводящих газопроводов, или 111,4 процента от задания (297 километров).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Разработка Государственной программы обусловлена необходимостью решения проблемных вопросов, принятия комплексных и системных мер в ЖКХ и сфере бытового обслуживания населения. Ее реализация позволит обеспечить: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снижение затрат на оказание ЖКУ населению (в сопоставимых условиях) ежегодно не менее 5 процентов к предыдущему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водоснабжение питьевого качества на уровне 100 процентов потребителей к 2025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ежегодные ремонт и (или) реконструкцию 2 процентов придомовых территорий многоквартирных жилых домов;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сокращение потерь тепловой энергии собственного производства организаций ЖКХ с 9,8 процента в 2021 году до 9 процентов в 2025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ежегодный ввод после капитального ремонта не менее 3 процентов эксплуатируемой организациями ЖКХ общей площади жилых домов &lt;*&gt;;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использование в 2025 году не менее 64 процентов ТКО от объема их образования и другое.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--------------------------------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&lt;*&gt; Для целей Государственной программы под общей площадью жилых домов понимается сумма общей площади жилых и нежилых помещений жилых домов, за исключением площади вспомогательных помещений.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Сведения о сводных целевых и целевых показателях Государственной программы приведены согласно приложению 1.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2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ЦЕЛЬ, ЗАДАЧИ И СТРУКТУРА ГОСУДАРСТВЕННОЙ ПРОГРАММЫ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Цель Государственной программы - обеспечение комфортных условий проживания и благоприятной среды обитания.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Достижение цели Государственной программы будет осуществляться за счет повышения эффективности и надежности функционирования объектов ЖКХ с одновременным снижением затрат на оказание ЖКУ, а также предоставления качественных бытовых услуг и обеспечения более широкого доступа граждан к энергетическим ресурсам.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Государственная программа включает 7 подпрограмм: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1 "Доступность услуг";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2 "Благоустройство";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3 "Эффективное теплоснабжение";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4 "Ремонт жилья";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5 "Чистая вода";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6 "Цель 99";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7 "Развитие электроэнергетики и газификации населенных пунктов".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Ответственными заказчиками подпрограммы 1 "Доступность услуг" являются Министерство жилищно-коммунального хозяйства (далее - МЖКХ) и Министерство антимонопольного регулирования и торговли, подпрограмм 2 "Благоустройство", 3 "Эффективное теплоснабжение", 4 "Ремонт жилья", 5 "Чистая вода", 6 "Цель 99" - МЖКХ, подпрограммы 7 </w:t>
      </w:r>
      <w:r w:rsidRPr="000370BC">
        <w:rPr>
          <w:color w:val="242424"/>
          <w:sz w:val="30"/>
          <w:szCs w:val="30"/>
        </w:rPr>
        <w:lastRenderedPageBreak/>
        <w:t>"Развитие электроэнергетики и газификации населенных пунктов" - Министерство энергетики.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Достижение цели Государственной программы будет обеспечено посредством реализации комплекса мероприятий Государственной программы (подпрограмм) согласно приложению 2. Сведения об объемах и источниках финансирования комплекса мероприятий Государственной программы (подпрограмм) приведены согласно приложению 3.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Решение задач Государственной программы будет способствовать достижению Республикой Беларусь Целей устойчивого развития, содержащихся в резолюции Генеральной Ассамблеи Организации Объединенных Наций от 25 сентября 2015 года N 70/1 "Преобразование нашего мира: повестка дня в области устойчивого развития на период до 2030 года" (далее - Цели устойчивого развития), а также обеспечению наличия и рационального использования водных ресурсов и санитарии для всех, обеспечению всеобщего доступа к недорогим, надежным и современным источникам энергии, перехода к рациональным моделям потребления и производства.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Сведения 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 приведены согласно приложению 4.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 учетом потребности организаций ЖКХ в технике и оборудовании отечественного производства на 2021 - 2025 годы в Государственной программе предусмотрен перспективный план закупки товаров согласно приложению 5.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3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ФИНАНСОВОЕ ОБЕСПЕЧЕНИЕ ГОСУДАРСТВЕННОЙ ПРОГРАММЫ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Финансирование мероприятий Государственной программы планируется производить в установленном порядке за счет средств республиканского и местных бюджетов, кредитных ресурсов, собственных средств организаций и иных источников, не запрещенных законодательством.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реализацию Государственной программы в 2021 - 2025 годах запланированы средства в размере 18 468,0 млн. рублей (в 2021 году - 2656,6 млн. рублей, в 2022 году - 3589,3 млн. рублей, в 2023 году - 4031,6 млн. рублей, в 2024 году - 4335,5 млн. рублей, в 2025 году - 3855,1 млн. рублей), в том числе: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(см. текст в предыдущей редакции)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средства республиканского бюджета - 685,5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средства местных бюджетов - 12 316,6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собственные средства организаций - 435,6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средства государственного учреждения "Оператор вторичных материальных ресурсов" (далее - оператор) - 433,2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(см. текст в предыдущей редакции)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кредитные ресурсы - 1418,2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средства инвесторов - 506,5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средства населения - 1589,6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иное (предоставление средств внешних государственных займов) - 1082,7 млн. рублей.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Объемы финансирования подпрограмм следующие: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1 "Доступность услуг" - 3374,2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2 "Благоустройство" - 4241,7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3 "Эффективное теплоснабжение" - 848,2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4 "Ремонт жилья" - 4399,9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5 "Чистая вода" - 2682,8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6 "Цель 99" - 2341,5 млн. рублей;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(см. текст в предыдущей редакции)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подпрограмма 7 "Развитие электроэнергетики и газификации населенных пунктов" - 579,8 млн. рублей.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Объемы и источники финансирования Государственной программы подлежат ежегодному уточнению.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4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ОСНОВНЫЕ РИСКИ ПРИ ВЫПОЛНЕНИИ ГОСУДАРСТВЕННОЙ ПРОГРАММЫ. МЕХАНИЗМЫ УПРАВЛЕНИЯ РИСКАМИ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выполнение задач и достижение цели Государственной программы могут оказать влияние следующие риски: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макроэкономические риски, влияющие на стоимость всех видов ресурсов, необходимых для реализации Государственной программы, а также на снижение покупательской способности населения;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финансовые риски, связанные с возникновением бюджетного дефицита и недостаточным вследствие этого уровнем бюджетного финансирования, секвестированием бюджетных расходов, а также снижением устойчивости собственных и привлеченных источников финансирования деятельности организаций, что может повлечь недофинансирование, сокращение или прекращение программных мероприятий;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медицинские риски, связанные с эпидемиями (пандемиями) заболеваний;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экологические риски, связанные с природными и техногенными катастрофами;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правовые риски, связанные с изменением законодательства.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целях управления этими рисками и минимизации их влияния на эффективность Государственной программы предусматривается осуществление следующих мер: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своевременная корректировка мероприятий Государственной программы с учетом изменений параметров социально-экономического развития страны;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ежегодное уточнение объемов и источников финансирования мероприятий Государственной программы с определением его приоритетов, а также проработка альтернативных вариантов финансирования;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выполнение масштабных профилактических мероприятий, принятие мер экстренного реагирования, направленных на локализацию эпидемий (пандемий), осуществление постоянного контроля за уровнем заболеваемости населения и минимизации последствий эпидемии (пандемии);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привлечение заинтересованных, в том числе представителей негосударственных структур, к разработке и обсуждению проектов нормативных правовых актов, предусматривающих совершенствование законодательства.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5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МЕТОДИКА ОЦЕНКИ ЭФФЕКТИВНОСТИ РЕАЛИЗАЦИИ ГОСУДАРСТВЕННОЙ ПРОГРАММЫ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Ежегодная оценка эффективности реализации Государственной программы осуществляется в семь этапов.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первом этапе определяется эффективность реализации мероприятий ее отдельных подпрограмм в отчетном году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29F51303" wp14:editId="2676167C">
            <wp:extent cx="1409700" cy="495300"/>
            <wp:effectExtent l="0" t="0" r="0" b="0"/>
            <wp:docPr id="1" name="Рисунок 1" descr="C:\Users\mazyr.e\AppData\Local\Microsoft\Windows\INetCache\Content.MSO\D78E6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yr.e\AppData\Local\Microsoft\Windows\INetCache\Content.MSO\D78E61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ЭР</w:t>
      </w:r>
      <w:r w:rsidRPr="000370BC">
        <w:rPr>
          <w:color w:val="242424"/>
          <w:sz w:val="24"/>
          <w:szCs w:val="24"/>
          <w:vertAlign w:val="subscript"/>
        </w:rPr>
        <w:t>МПП</w:t>
      </w:r>
      <w:r w:rsidRPr="000370BC">
        <w:rPr>
          <w:color w:val="242424"/>
          <w:sz w:val="30"/>
          <w:szCs w:val="30"/>
        </w:rPr>
        <w:t> - эффективность реализации мероприятий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СВ</w:t>
      </w:r>
      <w:r w:rsidRPr="000370BC">
        <w:rPr>
          <w:color w:val="242424"/>
          <w:sz w:val="24"/>
          <w:szCs w:val="24"/>
          <w:vertAlign w:val="subscript"/>
        </w:rPr>
        <w:t>МПП</w:t>
      </w:r>
      <w:r w:rsidRPr="000370BC">
        <w:rPr>
          <w:color w:val="242424"/>
          <w:sz w:val="30"/>
          <w:szCs w:val="30"/>
        </w:rPr>
        <w:t> - степень выполнения мероприятий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СФ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степень соответствия фактического объема финансирования отдельной подпрограммы плановому объему финансирования в отчетном году.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Степень выполнения мероприятий отдельной подпрограммы в отчетном году рассчитывается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39E72338" wp14:editId="794C43A0">
            <wp:extent cx="1543050" cy="609600"/>
            <wp:effectExtent l="0" t="0" r="0" b="0"/>
            <wp:docPr id="2" name="Рисунок 2" descr="C:\Users\mazyr.e\AppData\Local\Microsoft\Windows\INetCache\Content.MSO\324F63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yr.e\AppData\Local\Microsoft\Windows\INetCache\Content.MSO\324F634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СВ</w:t>
      </w:r>
      <w:r w:rsidRPr="000370BC">
        <w:rPr>
          <w:color w:val="242424"/>
          <w:sz w:val="24"/>
          <w:szCs w:val="24"/>
          <w:vertAlign w:val="subscript"/>
        </w:rPr>
        <w:t>МПП</w:t>
      </w:r>
      <w:r w:rsidRPr="000370BC">
        <w:rPr>
          <w:color w:val="242424"/>
          <w:sz w:val="30"/>
          <w:szCs w:val="30"/>
        </w:rPr>
        <w:t> - степень выполнения мероприятий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СМ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степень реализации мероприятий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i/>
          <w:iCs/>
          <w:color w:val="242424"/>
          <w:sz w:val="30"/>
          <w:szCs w:val="30"/>
        </w:rPr>
        <w:t>N</w:t>
      </w:r>
      <w:r w:rsidRPr="000370BC">
        <w:rPr>
          <w:i/>
          <w:iCs/>
          <w:color w:val="242424"/>
          <w:sz w:val="24"/>
          <w:szCs w:val="24"/>
          <w:vertAlign w:val="subscript"/>
        </w:rPr>
        <w:t>М</w:t>
      </w:r>
      <w:r w:rsidRPr="000370BC">
        <w:rPr>
          <w:color w:val="242424"/>
          <w:sz w:val="30"/>
          <w:szCs w:val="30"/>
        </w:rPr>
        <w:t> - общее количество мероприятий, запланированных к реализации в отчетном году.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Степень соответствия фактического объема финансирования отдельной подпрограммы плановому объему финансирования в отчетном году рассчитывается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733EFFF8" wp14:editId="56F56D96">
            <wp:extent cx="1200150" cy="561975"/>
            <wp:effectExtent l="0" t="0" r="0" b="9525"/>
            <wp:docPr id="3" name="Рисунок 3" descr="C:\Users\mazyr.e\AppData\Local\Microsoft\Windows\INetCache\Content.MSO\D6B77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yr.e\AppData\Local\Microsoft\Windows\INetCache\Content.MSO\D6B773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СФ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степень соответствия фактического объема финансирования отдельной подпрограммы плановому объему финансирования в отчетном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Ф</w:t>
      </w:r>
      <w:r w:rsidRPr="000370BC">
        <w:rPr>
          <w:color w:val="242424"/>
          <w:sz w:val="24"/>
          <w:szCs w:val="24"/>
          <w:vertAlign w:val="subscript"/>
        </w:rPr>
        <w:t>ППФ</w:t>
      </w:r>
      <w:r w:rsidRPr="000370BC">
        <w:rPr>
          <w:color w:val="242424"/>
          <w:sz w:val="30"/>
          <w:szCs w:val="30"/>
        </w:rPr>
        <w:t> - фактический объем финансирования отдельной подпрограммы в отчетном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Ф</w:t>
      </w:r>
      <w:r w:rsidRPr="000370BC">
        <w:rPr>
          <w:color w:val="242424"/>
          <w:sz w:val="24"/>
          <w:szCs w:val="24"/>
          <w:vertAlign w:val="subscript"/>
        </w:rPr>
        <w:t>ППП</w:t>
      </w:r>
      <w:r w:rsidRPr="000370BC">
        <w:rPr>
          <w:color w:val="242424"/>
          <w:sz w:val="30"/>
          <w:szCs w:val="30"/>
        </w:rPr>
        <w:t> - плановый объем финансирования отдельной подпрограммы в отчетном году.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Если значение ЭР</w:t>
      </w:r>
      <w:r w:rsidRPr="000370BC">
        <w:rPr>
          <w:color w:val="242424"/>
          <w:sz w:val="24"/>
          <w:szCs w:val="24"/>
          <w:vertAlign w:val="subscript"/>
        </w:rPr>
        <w:t>МПП</w:t>
      </w:r>
      <w:r w:rsidRPr="000370BC">
        <w:rPr>
          <w:color w:val="242424"/>
          <w:sz w:val="30"/>
          <w:szCs w:val="30"/>
        </w:rPr>
        <w:t> больше 1, то при расчете эффективности реализации Государственной программы (подпрограмм) оно принимается равным 1.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втором этапе определяется степень достижения плановых значений целевых показателей отдельных подпрограмм по следующим формулам: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целевых показателей, желаемой тенденцией развития которых является увеличение значений: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52EECB1F" wp14:editId="67C9B8B8">
            <wp:extent cx="1285875" cy="590550"/>
            <wp:effectExtent l="0" t="0" r="9525" b="0"/>
            <wp:docPr id="4" name="Рисунок 4" descr="C:\Users\mazyr.e\AppData\Local\Microsoft\Windows\INetCache\Content.MSO\53B619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zyr.e\AppData\Local\Microsoft\Windows\INetCache\Content.MSO\53B6198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2DF3522F" wp14:editId="4B0FB8BF">
            <wp:extent cx="1162050" cy="533400"/>
            <wp:effectExtent l="0" t="0" r="0" b="0"/>
            <wp:docPr id="5" name="Рисунок 5" descr="C:\Users\mazyr.e\AppData\Local\Microsoft\Windows\INetCache\Content.MSO\E2351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yr.e\AppData\Local\Microsoft\Windows\INetCache\Content.MSO\E23518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СД</w:t>
      </w:r>
      <w:r w:rsidRPr="000370BC">
        <w:rPr>
          <w:color w:val="242424"/>
          <w:sz w:val="24"/>
          <w:szCs w:val="24"/>
          <w:vertAlign w:val="subscript"/>
        </w:rPr>
        <w:t>ЦП</w:t>
      </w:r>
      <w:r w:rsidRPr="000370BC">
        <w:rPr>
          <w:color w:val="242424"/>
          <w:sz w:val="30"/>
          <w:szCs w:val="30"/>
        </w:rPr>
        <w:t> - степень достижения планового значения целевого показателя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ЦП</w:t>
      </w:r>
      <w:r w:rsidRPr="000370BC">
        <w:rPr>
          <w:color w:val="242424"/>
          <w:sz w:val="24"/>
          <w:szCs w:val="24"/>
          <w:vertAlign w:val="subscript"/>
        </w:rPr>
        <w:t>Ф</w:t>
      </w:r>
      <w:r w:rsidRPr="000370BC">
        <w:rPr>
          <w:color w:val="242424"/>
          <w:sz w:val="30"/>
          <w:szCs w:val="30"/>
        </w:rPr>
        <w:t> - значение целевого показателя отдельной подпрограммы, фактически достигнутое в отчетном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ЦП</w:t>
      </w:r>
      <w:r w:rsidRPr="000370BC">
        <w:rPr>
          <w:color w:val="242424"/>
          <w:sz w:val="24"/>
          <w:szCs w:val="24"/>
          <w:vertAlign w:val="subscript"/>
        </w:rPr>
        <w:t>П</w:t>
      </w:r>
      <w:r w:rsidRPr="000370BC">
        <w:rPr>
          <w:color w:val="242424"/>
          <w:sz w:val="30"/>
          <w:szCs w:val="30"/>
        </w:rPr>
        <w:t> - плановое значение целевого показателя отдельной подпрограммы на отчетный год.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третьем этапе определяется степень решения задач отдельных подпрограмм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6AA49A75" wp14:editId="1A95561D">
            <wp:extent cx="1657350" cy="619125"/>
            <wp:effectExtent l="0" t="0" r="0" b="9525"/>
            <wp:docPr id="6" name="Рисунок 6" descr="C:\Users\mazyr.e\AppData\Local\Microsoft\Windows\INetCache\Content.MSO\2BAF75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zyr.e\AppData\Local\Microsoft\Windows\INetCache\Content.MSO\2BAF757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степень решения задач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СД</w:t>
      </w:r>
      <w:r w:rsidRPr="000370BC">
        <w:rPr>
          <w:color w:val="242424"/>
          <w:sz w:val="24"/>
          <w:szCs w:val="24"/>
          <w:vertAlign w:val="subscript"/>
        </w:rPr>
        <w:t>ЦП</w:t>
      </w:r>
      <w:r w:rsidRPr="000370BC">
        <w:rPr>
          <w:color w:val="242424"/>
          <w:sz w:val="30"/>
          <w:szCs w:val="30"/>
        </w:rPr>
        <w:t> - степень достижения планового значения целевого показателя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i/>
          <w:iCs/>
          <w:color w:val="242424"/>
          <w:sz w:val="30"/>
          <w:szCs w:val="30"/>
        </w:rPr>
        <w:t>N</w:t>
      </w:r>
      <w:r w:rsidRPr="000370BC">
        <w:rPr>
          <w:color w:val="242424"/>
          <w:sz w:val="24"/>
          <w:szCs w:val="24"/>
          <w:vertAlign w:val="subscript"/>
        </w:rPr>
        <w:t>П</w:t>
      </w:r>
      <w:r w:rsidRPr="000370BC">
        <w:rPr>
          <w:color w:val="242424"/>
          <w:sz w:val="30"/>
          <w:szCs w:val="30"/>
        </w:rPr>
        <w:t> - количество целевых показателей отдельной подпрограммы.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четвертом этапе определяется эффективность реализации отдельных подпрограмм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47C65BFC" wp14:editId="2FBA380C">
            <wp:extent cx="2124075" cy="704850"/>
            <wp:effectExtent l="0" t="0" r="9525" b="0"/>
            <wp:docPr id="7" name="Рисунок 7" descr="C:\Users\mazyr.e\AppData\Local\Microsoft\Windows\INetCache\Content.MSO\1EF9A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yr.e\AppData\Local\Microsoft\Windows\INetCache\Content.MSO\1EF9AE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ЭР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эффективность реализации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ЭР</w:t>
      </w:r>
      <w:r w:rsidRPr="000370BC">
        <w:rPr>
          <w:color w:val="242424"/>
          <w:sz w:val="24"/>
          <w:szCs w:val="24"/>
          <w:vertAlign w:val="subscript"/>
        </w:rPr>
        <w:t>МПП</w:t>
      </w:r>
      <w:r w:rsidRPr="000370BC">
        <w:rPr>
          <w:color w:val="242424"/>
          <w:sz w:val="30"/>
          <w:szCs w:val="30"/>
        </w:rPr>
        <w:t> - эффективность реализации мероприятий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степень решения задач отдельной подпрограммы;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i/>
          <w:iCs/>
          <w:color w:val="242424"/>
          <w:sz w:val="30"/>
          <w:szCs w:val="30"/>
        </w:rPr>
        <w:t>N</w:t>
      </w:r>
      <w:r w:rsidRPr="000370BC">
        <w:rPr>
          <w:color w:val="242424"/>
          <w:sz w:val="24"/>
          <w:szCs w:val="24"/>
          <w:vertAlign w:val="subscript"/>
        </w:rPr>
        <w:t>З</w:t>
      </w:r>
      <w:r w:rsidRPr="000370BC">
        <w:rPr>
          <w:color w:val="242424"/>
          <w:sz w:val="30"/>
          <w:szCs w:val="30"/>
        </w:rPr>
        <w:t> - количество задач отдельной подпрограммы.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Эффективность реализации подпрограммы признается: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высокой, если значение ЭР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составляет не менее 0,9;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средней, если значение ЭР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составляет не менее 0,8;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удовлетворительной, если значение ЭР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составляет не менее 0,7.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остальных случаях эффективность реализации отдельной подпрограммы признается неудовлетворительной.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При этом эффективность реализации отдельной подпрограммы может быть признана высокой при условии, если плановые значения целевых показателей, установленных в разбивке по регионам, выполнены всеми регионами.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пятом этапе определяется степень достижения планового значения сводного целевого показателя Государственной программы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1FC3B874" wp14:editId="6A7C3928">
            <wp:extent cx="1400175" cy="647700"/>
            <wp:effectExtent l="0" t="0" r="9525" b="0"/>
            <wp:docPr id="8" name="Рисунок 8" descr="C:\Users\mazyr.e\AppData\Local\Microsoft\Windows\INetCache\Content.MSO\D808F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zyr.e\AppData\Local\Microsoft\Windows\INetCache\Content.MSO\D808F33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СД</w:t>
      </w:r>
      <w:r w:rsidRPr="000370BC">
        <w:rPr>
          <w:color w:val="242424"/>
          <w:sz w:val="24"/>
          <w:szCs w:val="24"/>
          <w:vertAlign w:val="subscript"/>
        </w:rPr>
        <w:t>СЦП</w:t>
      </w:r>
      <w:r w:rsidRPr="000370BC">
        <w:rPr>
          <w:color w:val="242424"/>
          <w:sz w:val="30"/>
          <w:szCs w:val="30"/>
        </w:rPr>
        <w:t> - степень достижения планового значения сводного целевого показателя;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СЦП</w:t>
      </w:r>
      <w:r w:rsidRPr="000370BC">
        <w:rPr>
          <w:color w:val="242424"/>
          <w:sz w:val="24"/>
          <w:szCs w:val="24"/>
          <w:vertAlign w:val="subscript"/>
        </w:rPr>
        <w:t>Ф</w:t>
      </w:r>
      <w:r w:rsidRPr="000370BC">
        <w:rPr>
          <w:color w:val="242424"/>
          <w:sz w:val="30"/>
          <w:szCs w:val="30"/>
        </w:rPr>
        <w:t> - значение сводного целевого показателя, фактически достигнутого в отчетном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СЦП</w:t>
      </w:r>
      <w:r w:rsidRPr="000370BC">
        <w:rPr>
          <w:color w:val="242424"/>
          <w:sz w:val="24"/>
          <w:szCs w:val="24"/>
          <w:vertAlign w:val="subscript"/>
        </w:rPr>
        <w:t>П</w:t>
      </w:r>
      <w:r w:rsidRPr="000370BC">
        <w:rPr>
          <w:color w:val="242424"/>
          <w:sz w:val="30"/>
          <w:szCs w:val="30"/>
        </w:rPr>
        <w:t> - плановое значение сводного целевого показателя на отчетный год.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шестом этапе определяется степень достижения цели Государственной программы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3287EED1" wp14:editId="0261C3C0">
            <wp:extent cx="1514475" cy="742950"/>
            <wp:effectExtent l="0" t="0" r="9525" b="0"/>
            <wp:docPr id="9" name="Рисунок 9" descr="C:\Users\mazyr.e\AppData\Local\Microsoft\Windows\INetCache\Content.MSO\57532C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zyr.e\AppData\Local\Microsoft\Windows\INetCache\Content.MSO\57532C0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СД</w:t>
      </w:r>
      <w:r w:rsidRPr="000370BC">
        <w:rPr>
          <w:color w:val="242424"/>
          <w:sz w:val="24"/>
          <w:szCs w:val="24"/>
          <w:vertAlign w:val="subscript"/>
        </w:rPr>
        <w:t>Ц</w:t>
      </w:r>
      <w:r w:rsidRPr="000370BC">
        <w:rPr>
          <w:color w:val="242424"/>
          <w:sz w:val="30"/>
          <w:szCs w:val="30"/>
        </w:rPr>
        <w:t> - степень достижения цели 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СД</w:t>
      </w:r>
      <w:r w:rsidRPr="000370BC">
        <w:rPr>
          <w:color w:val="242424"/>
          <w:sz w:val="24"/>
          <w:szCs w:val="24"/>
          <w:vertAlign w:val="subscript"/>
        </w:rPr>
        <w:t>СЦП</w:t>
      </w:r>
      <w:r w:rsidRPr="000370BC">
        <w:rPr>
          <w:color w:val="242424"/>
          <w:sz w:val="30"/>
          <w:szCs w:val="30"/>
        </w:rPr>
        <w:t> - степень достижения планового значения сводного целевого показателя;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i/>
          <w:iCs/>
          <w:color w:val="242424"/>
          <w:sz w:val="30"/>
          <w:szCs w:val="30"/>
        </w:rPr>
        <w:t>N</w:t>
      </w:r>
      <w:r w:rsidRPr="000370BC">
        <w:rPr>
          <w:color w:val="242424"/>
          <w:sz w:val="24"/>
          <w:szCs w:val="24"/>
          <w:vertAlign w:val="subscript"/>
        </w:rPr>
        <w:t>СП</w:t>
      </w:r>
      <w:r w:rsidRPr="000370BC">
        <w:rPr>
          <w:color w:val="242424"/>
          <w:sz w:val="30"/>
          <w:szCs w:val="30"/>
        </w:rPr>
        <w:t> - количество сводных целевых показателей Государственной программы.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седьмом этапе определяется эффективность реализации Государственной программы по формуле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noProof/>
        </w:rPr>
        <w:drawing>
          <wp:inline distT="0" distB="0" distL="0" distR="0" wp14:anchorId="23E19601" wp14:editId="5C8646C4">
            <wp:extent cx="1876425" cy="790575"/>
            <wp:effectExtent l="0" t="0" r="9525" b="9525"/>
            <wp:docPr id="10" name="Рисунок 10" descr="C:\Users\mazyr.e\AppData\Local\Microsoft\Windows\INetCache\Content.MSO\4109C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zyr.e\AppData\Local\Microsoft\Windows\INetCache\Content.MSO\4109CEB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где ЭР</w:t>
      </w:r>
      <w:r w:rsidRPr="000370BC">
        <w:rPr>
          <w:color w:val="242424"/>
          <w:sz w:val="24"/>
          <w:szCs w:val="24"/>
          <w:vertAlign w:val="subscript"/>
        </w:rPr>
        <w:t>ГП</w:t>
      </w:r>
      <w:r w:rsidRPr="000370BC">
        <w:rPr>
          <w:color w:val="242424"/>
          <w:sz w:val="30"/>
          <w:szCs w:val="30"/>
        </w:rPr>
        <w:t> - эффективность реализации Государственной 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СД</w:t>
      </w:r>
      <w:r w:rsidRPr="000370BC">
        <w:rPr>
          <w:color w:val="242424"/>
          <w:sz w:val="24"/>
          <w:szCs w:val="24"/>
          <w:vertAlign w:val="subscript"/>
        </w:rPr>
        <w:t>Ц</w:t>
      </w:r>
      <w:r w:rsidRPr="000370BC">
        <w:rPr>
          <w:color w:val="242424"/>
          <w:sz w:val="30"/>
          <w:szCs w:val="30"/>
        </w:rPr>
        <w:t> - степень достижения цели Государственной программы;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ЭР</w:t>
      </w:r>
      <w:r w:rsidRPr="000370BC">
        <w:rPr>
          <w:color w:val="242424"/>
          <w:sz w:val="24"/>
          <w:szCs w:val="24"/>
          <w:vertAlign w:val="subscript"/>
        </w:rPr>
        <w:t>ПП</w:t>
      </w:r>
      <w:r w:rsidRPr="000370BC">
        <w:rPr>
          <w:color w:val="242424"/>
          <w:sz w:val="30"/>
          <w:szCs w:val="30"/>
        </w:rPr>
        <w:t> - эффективность реализации отдельных подпрограмм;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 - количество отдельных подпрограмм.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Эффективность реализации Государственной программы признается: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высокой, если значение ЭР</w:t>
      </w:r>
      <w:r w:rsidRPr="000370BC">
        <w:rPr>
          <w:color w:val="242424"/>
          <w:sz w:val="24"/>
          <w:szCs w:val="24"/>
          <w:vertAlign w:val="subscript"/>
        </w:rPr>
        <w:t>ГП</w:t>
      </w:r>
      <w:r w:rsidRPr="000370BC">
        <w:rPr>
          <w:color w:val="242424"/>
          <w:sz w:val="30"/>
          <w:szCs w:val="30"/>
        </w:rPr>
        <w:t> составляет не менее 0,9;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средней, если значение ЭР</w:t>
      </w:r>
      <w:r w:rsidRPr="000370BC">
        <w:rPr>
          <w:color w:val="242424"/>
          <w:sz w:val="24"/>
          <w:szCs w:val="24"/>
          <w:vertAlign w:val="subscript"/>
        </w:rPr>
        <w:t>ГП</w:t>
      </w:r>
      <w:r w:rsidRPr="000370BC">
        <w:rPr>
          <w:color w:val="242424"/>
          <w:sz w:val="30"/>
          <w:szCs w:val="30"/>
        </w:rPr>
        <w:t> составляет не менее 0,8;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удовлетворительной, если значение ЭР</w:t>
      </w:r>
      <w:r w:rsidRPr="000370BC">
        <w:rPr>
          <w:color w:val="242424"/>
          <w:sz w:val="24"/>
          <w:szCs w:val="24"/>
          <w:vertAlign w:val="subscript"/>
        </w:rPr>
        <w:t>ГП</w:t>
      </w:r>
      <w:r w:rsidRPr="000370BC">
        <w:rPr>
          <w:color w:val="242424"/>
          <w:sz w:val="30"/>
          <w:szCs w:val="30"/>
        </w:rPr>
        <w:t> составляет не менее 0,7.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этом эффективность реализации Государственной программы может быть признана высокой, если плановые значения сводных целевых и целевых показателей, установленных в разбивке по регионам, выполнены всеми регионами.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Проведение оценки эффективности реализации Государственной программы нарастающим итогом с начала ее реализации осуществляется по методике ежегодной оценки с заменой исходных значений годового периода на значения анализируемого периода.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этом учитываются следующие особенности: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абсолютные значения, суммируются фактические значения по каждому году анализируемого периода и сопоставляются с плановыми значениями за аналогичный период (пункты 8, 12, 16 - 18 приложения 1);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относительные значения, рассчитывается среднее арифметическое фактических значений по каждому году анализируемого периода и сопоставляется со средним арифметическим плановых значений за аналогичный период (пункты 1, 3 - 5, 7, 13, 14 приложения 1);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оценки степени достижения показателей, отражающих результат принятых мер за весь анализируемый период, сопоставляются фактическое и плановое значения показателя за последний год анализируемого периода (пункты 2, 6, 9 - 11, 15 приложения 1);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оценка степени достижения показателей, которые в процессе реализации Государственной программы отменены или установлены не с начала ее реализации, осуществляется за период, на который они были установлены;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оценке эффективности реализации отдельной подпрограммы фактические и плановые объемы ее финансирования определяются как суммарное значение фактического и планового объемов отдельной подпрограммы финансирования каждого года анализируемого периода соответственно.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Оценка степени выполнения мероприятий производится межведомственной рабочей группой по формированию и выполнению Государственной программы с учетом степени освоения финансовых средств, выполнения облисполкомами, Минским горисполкомом плановых </w:t>
      </w:r>
      <w:r w:rsidRPr="000370BC">
        <w:rPr>
          <w:color w:val="242424"/>
          <w:sz w:val="30"/>
          <w:szCs w:val="30"/>
        </w:rPr>
        <w:lastRenderedPageBreak/>
        <w:t>значений по мероприятиям подпрограммы 3 "Эффективное теплоснабжение" и отдельных плановых значений по мероприятиям в приложении 2.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Мероприятие "Замена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ведении за организациями ЖКХ" будет считаться выполненным заказчиками в случае обеспечения каждой организацией ЖКХ ежегодной замены не менее 4 процентов от общей протяженности тепловых сетей, но не более протяженности со сверхнормативным сроком эксплуатации.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6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1 "ДОСТУПНОСТЬ УСЛУГ"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ЖКХ является важнейшей многоотраслевой социально-экономической сферой деятельности, где главными направлениями работы организаций ЖКХ являются обеспечение своевременного и качественного предоставления потребителям услуг в востребованных объемах, улучшение качества обслуживания населения.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Повышение качества оказываемых услуг и эффективности работы организаций ЖКХ с одновременным снижением затрат на оказание ЖКУ осуществлялось в 2016 - 2020 годы прежде всего за счет снижения расходов на топливно-энергетические ресурсы, выполнения энергосберегающих мероприятий, снижения потерь тепловой энергии, потерь и неучтенных расходов воды, оптимизации численности работающих, а также других организационных и технических мероприятий. Экономическим механизмом стимулирования снижения затрат законодательством определено планирование и финансирование деятельности организаций ЖКХ по планово-расчетным ценам, что позволило направить сэкономленные средства на дальнейшее совершенствование их деятельности.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результате реализации мероприятий по сдерживанию роста затрат в целом по республике за 2019 год затраты на оказание населению ЖКУ снижены на 6 процентов в сопоставимых условиях к уровню 2018 года. Экономия затрат за 2019 год составила 78,75 млн. рублей (113,5 процента к годовому заданию). За январь - сентябрь 2020 г. затраты снижены на 63,38 млн. рублей при задании 57,15 млн. рублей.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Вместе с тем предоставление всего комплекса ЖКУ в современных условиях требует формирования эффективной системы управления путем комплектования организаций ЖКХ квалифицированными кадрами в соответствии с квалификационными требованиями, а также постоянного </w:t>
      </w:r>
      <w:r w:rsidRPr="000370BC">
        <w:rPr>
          <w:color w:val="242424"/>
          <w:sz w:val="30"/>
          <w:szCs w:val="30"/>
        </w:rPr>
        <w:lastRenderedPageBreak/>
        <w:t>повышения качества подготовки, переподготовки и повышения квалификации специалистов ЖКХ путем разработки профессиональных и образовательных стандартов.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Бытовое обслуживание населения также является важным сектором потребительского рынка, участвующим в создании благоприятной среды жизнедеятельности человека.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1 сентября 2020 г. в республике бытовые услуги оказывают свыше 38 тыс. субъектов хозяйствования (на 1 сентября 2016 г. - более 29 тыс. субъектов). Из общего количества субъектов, оказывающих бытовые услуги, 33 процента составляют юридические лица, 67 процентов - индивидуальные предприниматели, которые имеют более 29 тыс. объектов (на 1 сентября 2016 г. - более 24 тыс. объектов). Более 15 тыс. субъектов бытового обслуживания не имеют стационарных объектов и используют выездную форму обслуживания (на 1 сентября 2016 г. - более 9 тыс. субъектов). В сельской местности бытовые услуги оказывают более 5,1 тыс. субъектов хозяйствования (на 1 сентября 2016 г. - более 3,5 тыс. субъектов).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Наиболее широко в республике представлены и востребованы у населения услуги парикмахерских (18,5 процента от общего числа объектов бытового обслуживания), по техническому обслуживанию и ремонту транспортных средств (14,4 процента), по производству, ремонту одежды и текстильных изделий бытового назначения (8,7 процента), ремонту и установке компьютеров, офисных и других машин и оборудования (7,7 процента).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Основным показателем обеспеченности населения бытовыми услугами является выполнение норматива государственного социального стандарта (определен постановлением Совета Министров Республики Беларусь от 30 мая 2003 г. N 724 "О мерах по внедрению системы государственных социальных стандартов по обслуживанию населения республики").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частности, норматив государственного социального стандарта в области бытового обслуживания предусматривает 100-процентную обеспеченность населения в сельской местности 11 основными видами бытовых услуг. При этом форма бытового обслуживания каждого сельского населенного пункта определяется решениями местных исполнительных и распорядительных органов (посредством выездного обслуживания, путем выполнения заказов в объектах бытового обслуживания и предоставления услуг по заявкам).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В целях выполнения норматива социального стандарта райисполкомами приняты решения, которыми определены формы бытового обслуживания каждого сельского населенного пункта в регионе по основным видам бытовых услуг. Утверждены графики обслуживания сельских населенных пунктов, определены телефонные номера и время их работы для приема заявок от населения. Проводится работа по </w:t>
      </w:r>
      <w:r w:rsidRPr="000370BC">
        <w:rPr>
          <w:color w:val="242424"/>
          <w:sz w:val="30"/>
          <w:szCs w:val="30"/>
        </w:rPr>
        <w:lastRenderedPageBreak/>
        <w:t>информированию сельского населения о формах бытового обслуживания через официальные сайты райисполкомов, районные средства массовой информации, сельсоветы и другое.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целях улучшения условий для организации, ведения и развития сферы бытовых услуг принят ряд нормативных правовых актов, направленных на создание простых и понятных условий для бизнеса, что придало новый импульс развитию бытового обслуживания, в том числе в районных центрах и сельской местности.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Несмотря на положительные тенденции в сфере бытового обслуживания населения, остается нерешенным ряд вопросов.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наиболее значимым проблемам отрасли относятся доступность услуг, прежде всего для населения, проживающего в сельской местности, разный уровень бытового обслуживания городского и сельского населения, недостаточная инвестиционная привлекательность отрасли, невысокий уровень технической оснащенности организаций, недостаточный уровень сформированности предпринимательской среды в сельской местности.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Задачами настоящей подпрограммы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1) обеспечение доступности и качества предоставления ЖКУ;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2) содействие повышению качества бытовых услуг и их разнообразию.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предоставление субсидий на возмещение части расходов по оказываемым населению ЖКУ;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предоставление населению льгот по оплате ЖКУ;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предоставление населению безналичных жилищных субсидий;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возмещение расходов организаций ЖКХ, связанных с регистрацией граждан по месту жительства и месту пребывания;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разработка и совершенствование технических нормативных правовых актов в сфере ЖКХ в качестве мер правового регулирования в сфере реализации мероприятий Государственной программы согласно приложению 6;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предоставление населению услуг общих отделений бань и душевых;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приобретение необходимых для оказания бытовых услуг населению в сельской местности &lt;*&gt; транспортных средств, запасных частей к ним и их ремонт в целях развития выездного обслуживания;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приобретение необходимых для оказания бытовых услуг населению в сельской местности оборудования, запасных частей к нему и его ремонт в </w:t>
      </w:r>
      <w:r w:rsidRPr="000370BC">
        <w:rPr>
          <w:color w:val="242424"/>
          <w:sz w:val="30"/>
          <w:szCs w:val="30"/>
        </w:rPr>
        <w:lastRenderedPageBreak/>
        <w:t>целях технического переоснащения субъектов, оказывающих бытовые услуги.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--------------------------------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&lt;*&gt; Для целей Государственной 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Целевыми показателями настоящей подпрограммы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уменьшение количества претензий на качество оказываемых ЖКУ ежегодно не менее чем на 1,5 процента к предыдущему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темпы роста объемов оказания бытовых услуг к предыдущему году (в сопоставимых ценах).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7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2 "БЛАГОУСТРОЙСТВО"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Благоустройство и содержание (эксплуатация) территории городов и населенных пунктов осуществляются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для жизнедеятельности населения, формирования экологически и пожаробезопасной, эстетически выразительной среды обитания местных жителей.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Задачей настоящей подпрограммы является повышение уровня благоустроенности территорий населенных пунктов, в процессе выполнения которой планируется производить капитальный ремонт и реконструкцию внутриквартальных дворовых территорий.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Выполнение задачи настоящей подпрограммы планируется за счет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наружное освещение населенных пунктов;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содержание и ремонт улично-дорожной сети населенных пунктов.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Целевым показателем настоящей подпрограммы по организациям ЖКХ, входящим в систему МЖКХ, является ремонт и (или) реконструкция придомовых территорий многоквартирных жилых домов по 2 процента в год от общего количества таких территорий.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8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3 "ЭФФЕКТИВНОЕ ТЕПЛОСНАБЖЕНИЕ"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Эффективное теплоснабжение характеризуется обеспечением его технической надежности, модернизацией котельных и оборудования.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 результатам 2016 - 2019 годов организациями ЖКХ заменено 2,6 тыс. километров тепловых сетей,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предварительно изолированных трубопроводов, снизить потери тепловой энергии собственного производства на 4,1 процентного пункта и достигнуть уровня 9,7 процента.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то же время модернизирована (ликвидирована) 1151 котельная, в том числе оптимизированы схемы теплоснабжения с ликвидацией 189 неэффективных котельных, модернизировано (в том числе переведено в автоматический режим работы) 246 газовых котельных, а также модернизировано 716 котельных на местных топливно-энергетических ресурсах (далее - МТЭР).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 настоящей подпрограммы - повышение надежности, технологической и экономической эффективности теплоснабжения.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Реализацию данной задачи планируется осуществлять за счет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 - ежегодно не менее 4 процентов от общей протяженности тепловых сетей организаций ЖКХ, но не более протяженности сетей со сверхнормативными сроками эксплуатации, ежегодные значения которых для организаций ЖКХ в километрах определяются облисполкомами и Минским горисполкомом;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оптимизация схем теплоснабжения 52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модернизация (реконструкция) 73 газовых котельных, закрепленных на праве хозяйственного ведения за организациями ЖКХ, в том числе их перевод в автоматический режим работы;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модернизация (реконструкция) 174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Ожидаемые результаты реализации мероприятий настоящей подпрограммы приведены согласно приложению 7.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Целевым показателем настоящей подпрограммы по организациям ЖКХ, входящим в систему МЖКХ, является уменьшение потерь тепловой энергии собственного производства с 9,8 процента в 2021 году до 9 процентов в 2025 году.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9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4 "РЕМОНТ ЖИЛЬЯ"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Настоящая подпрограмма направлена на повышение эффективности и надежности работы объектов ЖКХ, улучшение качества предоставляемых услуг на основе выполнения социальных стандартов и снижение затрат на их оказание.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результате реализованных мероприятий, направленных на оптимизацию затрат на проведение ремонтно-строительных работ, сокращение сроков и совершенствование технологии производства работ, с 2016 по 2019 год в республике фактически введено в эксплуатацию после капитального ремонта 9276,7 тыс. кв. метров общей площади жилых домов.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целях приведения лифтового оборудования в соответствие с требованиями технического регламента Таможенного союза ТР 011/2011 "Безопасность лифтов" по результатам 2016 - 2019 годов заменено 7498 лифтов.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Задачами настоящей подпрограммы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1) восстановление технических и потребительских качеств, а также сохранение эксплуатационной надежности жилищного фонда;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2) обеспечение безопасной эксплуатации лифтового оборудования в жилых домах.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Реализация настоящей подпрограммы будет осуществляться посредством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капитальный ремонт жилищного фонда;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текущий ремонт жилищного фонда;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приобретение и замена (капитальный ремонт, модернизация) лифтов.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Целевыми показателями подпрограммы 4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ввод общей площади жилых домов после капитального ремонта - ежегодно не менее 3 процентов от общей площади жилых домов, эксплуатируемой организациями ЖКХ;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замена в жилых домах лифтов, отработавших нормативные сроки эксплуатации, - 4727 единиц за период реализации настоящей подпрограммы.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10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5 "ЧИСТАЯ ВОДА"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Настоящая подпрограмма разработана в целях дальнейшего повышения качества подаваемой потребителям питьевой воды, развития систем питьевого водоснабжения и водоотведения (канализации) и улучшения качества очистки сбрасываемых сточных вод в водные объекты.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Обеспечение потребителей качественной питьевой водой и улучшение качества очистки сточных вод являются приоритетными задачами, решить которые необходимо в рамках реализации таких основных программных документов, как Директива Президента Республики Беларусь от 4 марта 2019 г. N 7 "О совершенствовании и развитии жилищно-коммунального хозяйства страны", распоряжение Президента Республики Беларусь от 1 июля 2020 г. N 119рп "О дополнительных мерах по решению актуальных вопросов жизнедеятельности населения", Концепция совершенствования и развития жилищно-коммунального хозяйства до 2025 года, утвержденная постановлением Совета Министров Республики Беларусь от 29 декабря 2017 г. N 1037.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результате проделанной в 2016 - 2020 годах работы введено в эксплуатацию свыше 500 станций обезжелезивания воды, переподключено около 30 населенных пунктов к существующим централизованным системам водоснабжения с водой нормативного качества, что позволило обеспечить около 400 тыс. человек питьевой водой надлежащего качества и увеличить процент показателя обеспеченности потребителей водоснабжением питьевого качества на 7,2 процентного пункта. В г. Минске обеспеченность потребителей качественной питьевой водой составляет 100 процентов с 2016 года.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Задачами настоящей подпрограммы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1) обеспечение потребителей водоснабжением питьевого качества;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2) обеспечение населения централизованными системами водоснабжения, водоотведения (канализации);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3) повышение качества очистки сточных вод и надежности систем водоснабжения, водоотведения (канализации).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решения задач и достижения целей настоящей подпрограммы необходимо осуществить следующие мероприятия: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строительство около 800 станций обезжелезивания воды;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переподключение более 100 населенных пунктов к существующим централизованным системам водоснабжения с водой питьевого качества;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строительство около 300 водозаборных скважин, иные мероприятия, направленные на обеспечение потребителей водоснабжением питьевого качества;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перевод г. Минска на водоснабжение из подземных источников;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повышение качества очистки сточных вод путем строительства, реконструкции 70 очистных сооружений сточных вод;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развитие централизованных систем водоснабжения, водоотведения (канализации) путем строительства около 11,5 тыс. километров водопроводных и 11,2 тыс. километров канализационных сетей, в том числе в рамках Указа Президента Республики Беларусь от 22 декабря 2018 г. N 488 "О строительстве сетей водоснабжения, водоотведения (канализации)" (далее - Указ N 488);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замена сетей водоснабжения и водоотведения (канализации) со сверхнормативными сроками эксплуатации.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Повышение надежности систем водоснабжения и водоотведения (канализации) позволит также ежегодно сокращать потери и неучтенные расходы воды в целях достижения их значения не более 12 процентов.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Целевыми показателями настоящей подпрограммы по организациям, входящим в систему МЖКХ,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доля потребителей г. Минска, обеспеченных питьевой водой из подземных источников водоснабжения, - 100 процентов к 2025 году;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обеспеченность населения централизованными системами водоснабжения и водоотведения (канализации) - 93,2 и 79,3 процента к 2025 году соответственно;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строительство, реконструкция 70 очистных сооружений сточных вод;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замена сетей водоснабжения, водоотведения (канализации) со сверхнормативными сроками эксплуатации - ежегодно не менее 3 процентов от общей протяженности сетей водоснабжения, водоотведения (канализации) со сверхнормативными сроками эксплуатации.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11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6 "ЦЕЛЬ 99"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Движение "Цель 99" запущено в январе 2015 г. как единая информационная кампания для развития ответственного отношения жителей Республики Беларусь к отходам потребления, популяризации использования и раздельного сбора отходов, стремления сортировать максимум отходов, то есть доводить сбор ВМР и их переработку до 99 процентов от их образования.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Таким образом, функционирование системы обращения с отходами в Республике Беларусь основано на принципе приоритетности </w:t>
      </w:r>
      <w:r w:rsidRPr="000370BC">
        <w:rPr>
          <w:color w:val="242424"/>
          <w:sz w:val="30"/>
          <w:szCs w:val="30"/>
        </w:rPr>
        <w:lastRenderedPageBreak/>
        <w:t>использования отходов по отношению к их обезвреживанию или захоронению.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2016 - 2019 годах обеспечено комплексное развитие системы обращения с отходами потребления и ВМР. В республике созданы новые производства и увеличены мощности существующих предприятий по переработке макулатуры, загрязненных отходов пластмасс, отработанных элементов питания (батареек) и вышедшей из эксплуатации бытовой техники, построены крупные объекты по сортировке смешанных коммунальных отходов в городах Минске, Гродно, Витебске, модернизировано значительное количество техники и оборудования для сбора ТКО и ВМР.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Начато использование органической части коммунальных отходов и ведется работа над пилотным проектом по внедрению технологий производства и использованию альтернативного топлива (далее - RDF-топливо) из ТКО в промышленности строительных материалов.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2016 - 2019 годы уровень извлечения основных видов ВМР из состава образующихся ТКО увеличился более чем в 1,4 раза (с 15,6 процента в 2015 году до 22,5 процента в 2019 году).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Значительно возросли объемы сбора (заготовки) вторичного сырья, в том числе: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отходов бумаги и картона - с 323 тыс. тонн в 2015 году до 381,8 тыс. тонн в 2019 году (на 18 процентов);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отходов стекла - с 164,3 тыс. до 188,1 тыс. тонн (на 14 процентов);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изношенных шин - с 43,2 тыс. до 54,2 тыс. тонн (на 25 процентов);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отходов пластмасс - с 52,1 тыс. до 97,2 тыс. тонн (в 1,9 раза).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Для повышения экономической эффективности и качества оказания услуг необходимо перейти от районного уровня управления системой обращения с ТКО на региональный уровень с созданием крупных межрайонных объектов, обслуживаемых специализированными организациями, для которых основным видом деятельности будет являться обращение с ТКО и ВМР.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 настоящей подпрограммы - минимизация объема захоронения ТКО с обеспечением в 2025 году доли их использования не менее 64 процентов от объема образования.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Решение задачи настоящей подпрограммы планируется путем реализации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совершенствование систем обращения с коммунальными отходами, включая их раздельный сбор и контейнерный сбор в секторе индивидуальной жилой застройки;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создание региональных объектов по сортировке и использованию ТКО, включая производство пре-RDF-топлива и RDF-топлива, и полигонов для их захоронения;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создание мощностей по использованию RDF-топлива при производстве цемента в Могилевской области;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создание мощностей по использованию RDF-топлива при производстве цемента в Гродненской области (ввод мощностей ОАО "Красносельскстройматериалы");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 w:rsidRPr="000370BC">
        <w:rPr>
          <w:rFonts w:ascii="Arial" w:hAnsi="Arial" w:cs="Arial"/>
          <w:color w:val="575757"/>
          <w:sz w:val="21"/>
          <w:szCs w:val="21"/>
        </w:rPr>
        <w:t>(абзац введен постановлением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создание объекта по энергетическому использованию ТКО в г. Минске;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внедрение депозитной системы сбора потребительской упаковки;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проведение информационной и разъяснительной работы с населением по вопросам раздельного сбора ТКО.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Целевые показатели настоящей подпрограммы: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использование ТКО - в 2025 году не менее 64 процентов от объема образования ТКО;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сбор (заготовка) в 2025 году - не менее 970,0 тыс. тонн ВМР.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Ожидаемые объемы сбора (заготовки) основных видов ВМР и использования ТКО в рамках реализации настоящей подпрограммы отражены в разрезе областей и г. Минска согласно приложению 8. В ходе реализации настоящей подпрограммы могут собираться (заготавливаться) и использоваться также и другие виды ВМР.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ГЛАВА 12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0370BC">
        <w:rPr>
          <w:b/>
          <w:bCs/>
          <w:color w:val="242424"/>
          <w:sz w:val="30"/>
          <w:szCs w:val="30"/>
        </w:rPr>
        <w:t>ПОДПРОГРАММА 7 "РАЗВИТИЕ ЭЛЕКТРОЭНЕРГЕТИКИ И ГАЗИФИКАЦИИ НАСЕЛЕННЫХ ПУНКТОВ"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Электроснабжение эксплуатируемого жилищного фонда осуществляется от подстанций 35(110)/6(10) кВ по распределительным электрическим сетям 0,4 - 10 кВ.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1 января 2020 г. общая протяженность линий электропередачи 0,4 - 10 кВ, эксплуатируемых республиканскими унитарными предприятиями электроэнергетики, составляет 202 216 километров, в том числе воздушных линий электропередачи - 161 645 километров, кабельных линий электропередачи - 40 571 километр.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Износ линий электропередачи 0,4 - 10 кВ составляет 47,3 процента.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Пропускная способность эксплуатируемых распределительных электрических сетей 0,4 - 10 кВ ограничивает более широкое использование электрической энергии в бытовом электропотреблении, что уже сейчас не позволяет удовлетворить в полном объеме заявки граждан, заинтересованных в использовании электрической энергии для нужд отопления, горячего водоснабжения и пищеприготовления.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Это обусловлено тем, что существующие электрические сети проектировались по действующим на то время нормативам, которые не </w:t>
      </w:r>
      <w:r w:rsidRPr="000370BC">
        <w:rPr>
          <w:color w:val="242424"/>
          <w:sz w:val="30"/>
          <w:szCs w:val="30"/>
        </w:rPr>
        <w:lastRenderedPageBreak/>
        <w:t>предусматривали возможность использования электрической энергии для нужд отопления, горячего водоснабжения и пищеприготовления.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2019 году в республиканские унитарные предприятия электроэнергетики поступило 16 975 заявлений граждан с просьбой выдать технические условия на присоединение к электрическим сетям электроприемников систем отопления и горячего водоснабжения в одноквартирных (блокированных) жилых домах, из которых только по 10 879 заявлениям (64 процента) технические условия были выданы.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6 месяцев 2020 года в республиканские унитарные предприятия электроэнергетики поступило 11 235 аналогичных заявлений граждан, из которых технические условия были выданы по 8846 заявлениям (79 процентов).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связи с тем, что в тарифной политике принят ряд решений в целях обеспечения экономической привлекательности использования электрической энергии для целей отопления и горячего водоснабжения, в том числе введен дифференцированный по двум временным периодам тариф (для периода минимума нагрузки энергосистемы (с 23.00 до 6.00) и для прочего времени суток), прогнозируется увеличение количества обращений граждан, заинтересованных в более широком использовании электрической энергии в быту, что потребует своевременного выполнения работ по строительству (реконструкции) распределительных электрических сетей 0,4 - 10 кВ.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строительстве (реконструкции) распределительных электрических сетей 0,4 - 10 кВ в сельских населенных пунктах будет предусматриваться устройство наружного освещения улиц с использованием энергоэффективных светодиодных ламп.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2020 году в республике насчитывается более 1 тыс. многоквартирных жилых домов с печным отоплением, многие из которых требуют капитального ремонта (реконструкции). При выполнении капитальных ремонтов (реконструкции) данных жилых домов и получении согласий граждан на их перевод на использование электрической энергии для нужд отопления, горячего водоснабжения и пищеприготовления необходимо обеспечить замену их наружных сетей электроснабжения напряжением 0,4 - 10 кВ.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Межотраслевым комплексом мер по увеличению потребления электроэнергии до 2025 года, утвержденным постановлением Совета Министров Республики Беларусь от 1 марта 2016 г. N 169, и перечнем инвестиционных проектов по строительству пиково-резервных энергоисточников и установке электрокотлов, утвержденным постановлением Совета Министров Республики Беларусь от 18 января 2019 г. N 32, предусматривается установка электрокотлов на объектах организаций, входящих в систему МЖКХ.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Установка электрических котлов ведет к значительному росту электрических нагрузок. В связи с этим для их ввода в эксплуатацию необходимо выполнять реконструкцию (модернизацию) наружных сетей их электроснабжения напряжением 0,4 - 10 кВ, заказчиками по строительству которых выступят республиканские унитарные предприятия электроэнергетики.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В рамках реализации настоящей подпрограммы планируется строительство (реконструкция) распределительных электрических сетей протяженностью 3464,9 километра, что позволит гражданам шире использовать электрическую энергию в бытовом потреблении и создаст более комфортные условия для их проживания.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этом использование электрической энергии для целей отопления, горячего водоснабжения и пищеприготовления в населенных пунктах (кварталах населенных пунктов), оборудованных системами газоснабжения, а также централизованного теплоснабжения с имеющимися резервами мощностей, не предусматривается.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1 января 2020 г. созданная в республике газораспределительная система протяженностью 63,1 тыс. километров обеспечивает подачу природного газа во все 118 районных центров, 115 городов и 84 из 85 городских и рабочих поселков республики. Потребителями природного газа являются около 7 тыс. коммунально-бытовых и более 2,6 тыс. промышленных предприятий.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Уровень газификации квартир природным газом по республике составляет 81,1 процента, в сельской местности - 44,8 процента. Природным газом газифицировано 3316 сельских населенных пунктов из 23 078 (14,4 процента). Из 1481 агрогородка природный газ используется в 1010 агрогородках (68 процентов).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Сложившаяся диспропорция в темпах и уровне газификации различных типов населенных пунктов (городов, поселков городского типа, сельских населенных пунктов, включая агрогородки) определила вектор дальнейшего развития газификации на 2021 - 2025 годы - социальная направленность и обеспечение доступности использования природного газа населением республики, прежде всего проживающим в сельской местности.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 xml:space="preserve">Данную цель предполагается достигнуть путем реализации мероприятий по строительству подводящих магистральных газопроводов &lt;*&gt;, в первую очередь для газификации населенных пунктов, в которых в соответствии с Указом 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(далее - Указ N 368) созданы потребительские кооперативы по газификации, а также </w:t>
      </w:r>
      <w:r w:rsidRPr="000370BC">
        <w:rPr>
          <w:color w:val="242424"/>
          <w:sz w:val="30"/>
          <w:szCs w:val="30"/>
        </w:rPr>
        <w:lastRenderedPageBreak/>
        <w:t>существует возможность перевода квартир со сжиженного на природный газ с ликвидацией резервуарных установок сжиженного газа.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--------------------------------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&lt;*&gt; Для целей Государственной программы под подводящим магистральным газопроводом понимается газопровод высокого или среднего давления, обеспечивающий подачу газа от места присоединения к действующему газопроводу до газораспределительного пункта, шкафного газораспределительного пункта и включающий газораспределительный и шкафный газораспределительный пункты.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Организация работы по строительству уличных распределительных газопроводов с газопроводами-вводами к эксплуатируемому жилищному фонду граждан и привлечению средств на строительство данных газопроводов в соответствии с Указом N 368 возлагается на райисполкомы и горисполкомы.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этом к очередности реализации мероприятий по газификации и электрификации применяются следующие подходы: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сохранение политики газификации объектов жилищного фонда в населенных пунктах, в которые подан природный газ;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принятие решений о строительстве подводящих магистральных газопроводов или реконструкции линий электропередачи осуществляется на основании сравнения затрат на строительство (реконструкцию) и в установленной решением облисполкомов по согласованию с газо- и электроснабжающими организациями очередности.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Задачами настоящей подпрограммы являются: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1) повышение доступности, надежности и энергоэффективности электроснабжения населенных пунктов;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2) повышение доступности газоснабжения путем развития объектов газораспределительной системы.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этом повышение доступности, надежности и энергоэффективности электроснабжения сельских населенных пунктов (агрогородков, поселков, деревень и хуторов) будет осуществляться также: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 уплотнении жилой застройки;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счет перевода многоквартирных жилых домов с печным отоплением и газоснабжением на использование электрической энергии для нужд отопления, горячего водоснабжения и пищеприготовления в населенных пунктах (городах, поселках городского типа и сельских населенных пунктах);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путем строительства (реконструкции) распределительных электрических сетей 0,4 - 10 кВ с пропускной способностью, позволяющей использовать электрическую энергию для нужд отопления, горячего водоснабжения и пищеприготовления;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путем устройства наружного освещения улиц с использованием энергоэффективных светодиодных ламп;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за счет строительства (реконструкции) до границы балансовой принадлежности и эксплуатационной ответственности сторон распределительных электрических сетей 0,4 - 10 кВ для обеспечения электроснабжения строящихся в соответствии с нормативными правовыми актами электрокотельных организаций, входящих в систему МЖКХ, находящихся в населенных пунктах (городах, поселках городского типа и сельских населенных пунктах).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строительство (реконструкция) распределительных электрических сетей 0,4 - 10 кВ;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строительство подводящих магистральных газопроводов к населенным пунктам.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Целевые показатели настоящей подпрограммы: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протяженность построенных (реконструированных) распределительных электрических сетей напряжением 0,4 - 10 кВ - 3464,9 километра за 2021 - 2025 годы;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протяженность построенных подводящих магистральных газопроводов к населенным пунктам - 600 километров за 2021 - 2025 годы.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1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СВЕДЕНИЯ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 СВОДНЫХ ЦЕЛЕВЫХ И ЦЕЛЕВЫХ ПОКАЗАТЕЛЯХ ГОСУДАРСТВЕННОЙ ПРОГРАММЫ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940"/>
        <w:gridCol w:w="1310"/>
        <w:gridCol w:w="756"/>
        <w:gridCol w:w="756"/>
        <w:gridCol w:w="852"/>
        <w:gridCol w:w="731"/>
        <w:gridCol w:w="802"/>
      </w:tblGrid>
      <w:tr w:rsidR="000370BC" w:rsidRPr="000370BC" w:rsidTr="000370BC">
        <w:tc>
          <w:tcPr>
            <w:tcW w:w="326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Заказчик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Значения показателей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</w:tr>
      <w:tr w:rsidR="000370BC" w:rsidRPr="000370BC" w:rsidTr="000370BC">
        <w:tc>
          <w:tcPr>
            <w:tcW w:w="13337" w:type="dxa"/>
            <w:gridSpan w:val="8"/>
            <w:tcBorders>
              <w:top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Государственная программа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Сводные целевые показатели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Снижение затрат на оказание ЖКУ населению (в сопоставимых условиях)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5,0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Обеспеченность потребителей водоснабжением питьевого качества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96,9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98,9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98,9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97,9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96,5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96,7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Целевые показатели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1 "Доступность услуг"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доступности и качества предоставления ЖКУ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Уменьшение количества претензий на качество оказываемых ЖКУ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1,5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1,5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Содействие повышению качества бытовых услуг и их разнообразию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Темпы роста объемов оказания бытовых услуг к предыдущему году (в сопоставимых ценах)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100,8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100,5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2 "Благоустройство"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уровня благоустроенности территорий населенных пунктов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5. Ремонт и (или) реконструкция придомовых территорий многоквартирных жилых домов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3 "Эффективное теплоснабжение"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 Потери тепловой энергии собственного производства организаций ЖКХ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4 "Ремонт жилья"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 Ввод общей площади жилых домов после капитального ремонта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безопасной эксплуатации лифтового оборудования в жилых домах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8. Замена в жилых домах лифтов, отработавших нормативные сроки эксплуатации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единиц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1490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1147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343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229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5 "Чистая вода"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потребителей водоснабжением питьевого качества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9. Доля потребителей г. Минска, обеспеченных питьевой водой из подземных источников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60,4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60,4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10. Обеспеченность населения централизованными системами водоснабжения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91,9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91,9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92,3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95,3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92,9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94,1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94,9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84,6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85,8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87,7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92,3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95,6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11. Обеспеченность населения централизованными системами водоотведения (канализации)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78,3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78,5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78,8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79,3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72,1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72,2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86,5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86,9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87,4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62,6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63,4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70,4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70,6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98,9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99,1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12. Строительство, реконструкция очистных сооружений сточных вод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единиц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13. Норматив замены сетей водоснабжения со сверхнормативными сроками эксплуатации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</w:tr>
      <w:tr w:rsidR="000370BC" w:rsidRPr="000370BC" w:rsidTr="000370BC">
        <w:tc>
          <w:tcPr>
            <w:tcW w:w="326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14. Норматив замены сетей водоотведения (канализации) со сверхнормативными сроками эксплуатации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6 "Цель 99"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Минимизация объема захоронения ТКО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15. Использование ТКО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процентов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35,0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97,0</w:t>
            </w:r>
          </w:p>
        </w:tc>
      </w:tr>
      <w:tr w:rsidR="000370BC" w:rsidRPr="000370BC" w:rsidTr="000370BC">
        <w:tc>
          <w:tcPr>
            <w:tcW w:w="3264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16. Сбор (заготовка) ВМР</w:t>
            </w: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1734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тыс. тонн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780,6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792,2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797,0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812,1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970,0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105,7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106,5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107,2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109,9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135,0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98,8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107,2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121,9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107,1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108,0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108,7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109,7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143,0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87,1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89,1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89,7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100,3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101,1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101,8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125,0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89,2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90,0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90,6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91,6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111,0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199,4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200,1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200,9</w:t>
            </w:r>
          </w:p>
        </w:tc>
        <w:tc>
          <w:tcPr>
            <w:tcW w:w="107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201,5</w:t>
            </w:r>
          </w:p>
        </w:tc>
        <w:tc>
          <w:tcPr>
            <w:tcW w:w="112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225,1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Повышение доступности, надежности и энергоэффективности электроснабжения населенных пунктов (городов, агрогородков, поселков, деревень и хуторов)</w:t>
            </w:r>
          </w:p>
        </w:tc>
      </w:tr>
      <w:tr w:rsidR="000370BC" w:rsidRPr="000370BC" w:rsidTr="000370BC">
        <w:tc>
          <w:tcPr>
            <w:tcW w:w="3264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17. Протяженность построенных (реконструированных) распределительных электрических сетей напряжением 0,4 - 10 кВ</w:t>
            </w:r>
          </w:p>
        </w:tc>
        <w:tc>
          <w:tcPr>
            <w:tcW w:w="272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1734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километров</w:t>
            </w:r>
          </w:p>
        </w:tc>
        <w:tc>
          <w:tcPr>
            <w:tcW w:w="112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490,0</w:t>
            </w:r>
          </w:p>
        </w:tc>
        <w:tc>
          <w:tcPr>
            <w:tcW w:w="112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758,4</w:t>
            </w:r>
          </w:p>
        </w:tc>
        <w:tc>
          <w:tcPr>
            <w:tcW w:w="1224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765,65</w:t>
            </w:r>
          </w:p>
        </w:tc>
        <w:tc>
          <w:tcPr>
            <w:tcW w:w="1071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732,3</w:t>
            </w:r>
          </w:p>
        </w:tc>
        <w:tc>
          <w:tcPr>
            <w:tcW w:w="112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718,55</w:t>
            </w:r>
          </w:p>
        </w:tc>
      </w:tr>
      <w:tr w:rsidR="000370BC" w:rsidRPr="000370BC" w:rsidTr="000370BC">
        <w:tc>
          <w:tcPr>
            <w:tcW w:w="13337" w:type="dxa"/>
            <w:gridSpan w:val="8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0370BC" w:rsidRPr="000370BC" w:rsidTr="000370BC">
        <w:tc>
          <w:tcPr>
            <w:tcW w:w="3264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18. Протяженность построенных подводящих магистральных газопроводов к населенным пунктам</w:t>
            </w:r>
          </w:p>
        </w:tc>
        <w:tc>
          <w:tcPr>
            <w:tcW w:w="272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1734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километров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65,0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150,0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144,0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122,0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119,0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2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КОМПЛЕКС МЕРОПРИЯТИЙ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ГОСУДАРСТВЕННОЙ ПРОГРАММЫ (ПОДПРОГРАММ)</w:t>
      </w:r>
    </w:p>
    <w:p w:rsidR="000370BC" w:rsidRPr="000370BC" w:rsidRDefault="000370BC" w:rsidP="000370BC">
      <w:pPr>
        <w:shd w:val="clear" w:color="auto" w:fill="E8F4F6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 w:rsidRPr="000370BC">
        <w:rPr>
          <w:rFonts w:ascii="Arial" w:hAnsi="Arial" w:cs="Arial"/>
          <w:color w:val="2A3439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1404"/>
        <w:gridCol w:w="2678"/>
        <w:gridCol w:w="1980"/>
      </w:tblGrid>
      <w:tr w:rsidR="000370BC" w:rsidRPr="000370BC" w:rsidTr="000370BC">
        <w:tc>
          <w:tcPr>
            <w:tcW w:w="4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Заказчики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0370BC" w:rsidRPr="000370BC" w:rsidTr="000370BC">
        <w:tc>
          <w:tcPr>
            <w:tcW w:w="12266" w:type="dxa"/>
            <w:gridSpan w:val="4"/>
            <w:tcBorders>
              <w:top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1 "Доступность услуг"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доступности и качества предоставления ЖКУ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Предоставление субсидий на возмещение части расходов по оказываемым населению ЖКУ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Предоставление населению льгот по оплате ЖКУ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Предоставление населению безналичных жилищных субсидий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5. 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 Разработка и совершенствование технических нормативных правовых актов в сфере ЖКХ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МЖКХ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Содействие повышению качества бытовых услуг и их разнообразию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 Предоставление населению услуг общих отделений бань и душевых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МАРТ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9. 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2 "Благоустройство"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уровня благоустроенности территорий населенных пунктов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11. 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12. Наружное освещение населенных пунктов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13. Содержание и ремонт улично-дорожной сети населенных пунктов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3 "Эффективное теплоснабжение"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- 7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- 12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- 11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- 8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- 9 единиц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16. Модернизация (реконструкция) газовых котельных, закрепленных на праве хозяйственного ведения за организациями ЖКХ, в том числе их перевод в автоматический режим работы: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- 30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- 6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- 21 единица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- 6 единиц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17. Модернизация (реконструкция)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- 63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- 10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- 15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- 22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- 26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- 38 единиц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4 "Ремонт жилья"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18. Капитальный ремонт жилищного фонда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средства населения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19. Текущий ремонт жилищного фонда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безопасной эксплуатации лифтового оборудования в жилых домах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20. Приобретение и замена (капитальный ремонт, модернизация) лифтов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кредитные ресурсы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5 "Чистая вода"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потребителей водоснабжением питьевого качества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21. Строительство станций обезжелезивания воды (в рамках Государственной инвестиционной программы):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- 175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- 152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- 101 единица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- 75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- 224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- 137 единиц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республиканский, местные бюджеты, кредитные ресурсы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22. Переподключение населенных пунктов к существующим централизованным системам водоснабжения с водой питьевого качества: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- 44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- 13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- 22 единицы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- 13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- 10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- 7 единиц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23. Строительство 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организаций, иное (предоставление средств внешних государственных займов)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24. Перевод г. Минска на водоснабжение из подземных источников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местный бюджет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25. Строительство сетей водоснабжения, в том числе в рамках Указа N 488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организаций, средства населения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26. Строительство сетей водоотведения (канализации), в том числе в рамках Указа N 488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27. Строительство, реконструкция очистных сооружений сточных вод: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 - 16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- 12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- 6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- 5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- 21 единица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- 9 единиц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 - 1 единица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республиканский, местные бюджеты, собственные средства организаций, кредитные ресурсы, иное (предоставление средств внешних государственных займов)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28. Замена сетей водоснабжения со сверхнормативными сроками эксплуатации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6 "Цель 99"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Минимизация объема захоронения ТКО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бюджеты, собственные средства организаций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31. Создание региональных объектов по сортировке и использованию ТКО, включая производство пре-RDF-топлива и RDF-топлива, и полигонов для их захоронения: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Брестский облисполком - 4 объекта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 - 2 объекта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 - 1 объект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 - 2 объекта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 - 4 объекта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 - 2 объекта</w:t>
            </w:r>
          </w:p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 - 1 объект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местные бюджеты, средства оператора, средства инвесторов, иное (предоставление </w:t>
            </w:r>
            <w:r w:rsidRPr="000370BC">
              <w:rPr>
                <w:sz w:val="18"/>
                <w:szCs w:val="18"/>
              </w:rPr>
              <w:lastRenderedPageBreak/>
              <w:t>средств внешних государственных займов)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32. Создание мощностей по использованию RDF-топлива при производстве цемента в Могилевской области (1 единица)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2022 - 2024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Минстройархитектуры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32-1. Создание мощностей по использованию RDF-топлива при производстве цемента в Гродненской области (ввод мощностей ОАО "Красносельскстройматериалы")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Минстройархитектуры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</w:tr>
      <w:tr w:rsidR="000370BC" w:rsidRPr="000370BC" w:rsidTr="000370BC">
        <w:tc>
          <w:tcPr>
            <w:tcW w:w="12266" w:type="dxa"/>
            <w:gridSpan w:val="4"/>
            <w:hideMark/>
          </w:tcPr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(п. 32-1 введен постановлением Совмина от 23.08.2021 N 481)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33. Создание объекта по энергетическому использованию ТКО в г. Минске (1 единица)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2021 - 2024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горисполком, Минэнерго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34. Внедрение депозитной системы сбора потребительской упаковки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2021 - 2024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МЖКХ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инвесторов, кредитные ресурсы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облисполкомы, Минский горисполком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0370BC" w:rsidRPr="000370BC" w:rsidTr="000370BC">
        <w:tc>
          <w:tcPr>
            <w:tcW w:w="12266" w:type="dxa"/>
            <w:gridSpan w:val="4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Повышение доступности, надежности и энергоэффективности электроснабжения населенных пунктов (городов, агрогородков, поселков, деревень и хуторов)</w:t>
            </w:r>
          </w:p>
        </w:tc>
      </w:tr>
      <w:tr w:rsidR="000370BC" w:rsidRPr="000370BC" w:rsidTr="000370BC">
        <w:tc>
          <w:tcPr>
            <w:tcW w:w="448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36. Строительство (реконструкция) распределительных электрических сетей 0,4 - 10 кВ</w:t>
            </w:r>
          </w:p>
        </w:tc>
        <w:tc>
          <w:tcPr>
            <w:tcW w:w="181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</w:tr>
      <w:tr w:rsidR="000370BC" w:rsidRPr="000370BC" w:rsidTr="000370BC">
        <w:tc>
          <w:tcPr>
            <w:tcW w:w="122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0370BC" w:rsidRPr="000370BC" w:rsidTr="000370BC">
        <w:tc>
          <w:tcPr>
            <w:tcW w:w="448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81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6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3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СВЕДЕНИЯ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ОБ ОБЪЕМАХ И ИСТОЧНИКАХ ФИНАНСИРОВАНИЯ КОМПЛЕКСА МЕРОПРИЯТИЙ ГОСУДАРСТВЕННОЙ ПРОГРАММЫ (ПОДПРОГРАММ)</w:t>
      </w:r>
    </w:p>
    <w:p w:rsidR="000370BC" w:rsidRPr="000370BC" w:rsidRDefault="000370BC" w:rsidP="000370BC">
      <w:pPr>
        <w:shd w:val="clear" w:color="auto" w:fill="E8F4F6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 w:rsidRPr="000370BC">
        <w:rPr>
          <w:rFonts w:ascii="Arial" w:hAnsi="Arial" w:cs="Arial"/>
          <w:color w:val="2A3439"/>
          <w:sz w:val="21"/>
          <w:szCs w:val="21"/>
        </w:rPr>
        <w:t>(в ред. постановления Совмина от 23.08.2021 N 481)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998"/>
        <w:gridCol w:w="1159"/>
        <w:gridCol w:w="988"/>
        <w:gridCol w:w="533"/>
        <w:gridCol w:w="169"/>
        <w:gridCol w:w="318"/>
        <w:gridCol w:w="470"/>
        <w:gridCol w:w="5"/>
        <w:gridCol w:w="500"/>
        <w:gridCol w:w="81"/>
        <w:gridCol w:w="5"/>
        <w:gridCol w:w="77"/>
        <w:gridCol w:w="73"/>
        <w:gridCol w:w="399"/>
        <w:gridCol w:w="5"/>
        <w:gridCol w:w="632"/>
        <w:gridCol w:w="84"/>
        <w:gridCol w:w="5"/>
        <w:gridCol w:w="538"/>
        <w:gridCol w:w="5"/>
        <w:gridCol w:w="532"/>
      </w:tblGrid>
      <w:tr w:rsidR="000370BC" w:rsidRPr="000370BC" w:rsidTr="000370BC">
        <w:tc>
          <w:tcPr>
            <w:tcW w:w="357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Название мероприятия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Заказчики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8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Объем финансирования, рублей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68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по годам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</w:tr>
      <w:tr w:rsidR="000370BC" w:rsidRPr="000370BC" w:rsidTr="000370BC">
        <w:tc>
          <w:tcPr>
            <w:tcW w:w="0" w:type="auto"/>
            <w:gridSpan w:val="22"/>
            <w:tcBorders>
              <w:top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1 "Доступность услуг"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доступности и качества предоставления ЖКУ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1. Предоставление субсидий на возмещение части расходов по </w:t>
            </w:r>
            <w:r w:rsidRPr="000370BC">
              <w:rPr>
                <w:sz w:val="18"/>
                <w:szCs w:val="18"/>
              </w:rPr>
              <w:lastRenderedPageBreak/>
              <w:t>оказываемым населению ЖКУ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521 030 981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96 934 000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100 617 492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104 139 104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107 783 973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111 556 412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416 404 451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77 469 000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80 412 822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83 227 271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86 140 225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89 155 133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482 335 560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89 735 000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93 144 930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96 405 003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99 779 178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103 271 449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410 873 461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76 440 000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79 344 720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82 121 785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84 996 047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87 970 909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843 881 629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156 998 000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162 963 924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168 667 661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174 571 029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180 681 015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306 483 437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57 019 000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59 185 722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61 257 222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63 401 225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65 620 268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175 002 853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32 558 000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33 795 204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34 978 036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36 202 267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37 469 346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3 156 012 372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587 153 000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609 464 814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630 796 082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652 873 944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675 724 532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Предоставление населению льгот по оплате ЖКУ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6 969 868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1 271 052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1 332 062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1 392 005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1 454 645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1 520 104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5 232 115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954 148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999 947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1 044 945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1 091 968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1 141 107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8 386 313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1 529 360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1 602 769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1 674 894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1 750 264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1 829 026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7 387 854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1 347 277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1 411 946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1 475 484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1 541 881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1 611 266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6 802 948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1 240 612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1 300 161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1 358 668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1 419 808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1 483 699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5 096 729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929 459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974 073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1 017 906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1 063 712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1 111 579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17 626 849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3 214 499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3 368 795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3 520 391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3 678 809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3 844 355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57 502 676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10 486 407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10 989 753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11 484 293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12 001 087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12 541 136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Предоставление населению безналичных жилищных субсидий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1 918 753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349 911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366 707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383 209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400 453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418 473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2 331 447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425 172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445 580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465 631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486 584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508 480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3 520 691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642 047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672 865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703 144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734 785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767 850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2 008 996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366 368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383 954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401 232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419 287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438 155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1 279 581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233 349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244 550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255 555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267 055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279 072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2 119 505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386 521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405 074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423 302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442 351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462 257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1 965 302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358 400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375 603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392 505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410 168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428 626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15 144 275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2 761 768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2 894 333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3 024 578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3 160 683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3 302 913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2 440 686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445 093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466 457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487 448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509 383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532 305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1 494 302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272 507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285 587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298 438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311 868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325 902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1 286 535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234 617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245 879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256 944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268 506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280 589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1 814 697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330 935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346 820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362 427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378 736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395 779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2 065 768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376 721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394 804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412 570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431 136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450 537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861 873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157 175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164 719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172 131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179 877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187 971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7 307 842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1 332 686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1 396 655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1 459 504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1 525 182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1 593 815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17 271 703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3 149 734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3 300 921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3 449 462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3 604 688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3 766 898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5. Возмещение расходов организаций ЖКХ, связанных с регистрацией граждан по месту </w:t>
            </w:r>
            <w:r w:rsidRPr="000370BC">
              <w:rPr>
                <w:sz w:val="18"/>
                <w:szCs w:val="18"/>
              </w:rPr>
              <w:lastRenderedPageBreak/>
              <w:t>жительства и месту пребывания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6 992 650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1 275 206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1 336 416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1 396 555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1 459 400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1 525 073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7 773 840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1 417 667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1 485 715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1 552 572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1 622 438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1 695 448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5 772 407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1 052 678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1 103 207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1 152 851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1 204 729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1 258 942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8 668 207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1 580 767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1 656 644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1 731 193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1 809 097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1 890 506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6 324 657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1 153 388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1 208 751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1 263 145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1 319 987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1 379 386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2 860 202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521 597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546 634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571 233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596 938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623 800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11 537 414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2 104 007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2 204 999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2 304 224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2 407 914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2 516 270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49 929 377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9 105 310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9 542 366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9 971 773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10 420 503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10 889 425</w:t>
            </w:r>
          </w:p>
        </w:tc>
      </w:tr>
      <w:tr w:rsidR="000370BC" w:rsidRPr="000370BC" w:rsidTr="000370BC">
        <w:tc>
          <w:tcPr>
            <w:tcW w:w="357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 Разработка и совершенствование технических нормативных правовых актов в сфере ЖКХ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МЖКХ</w:t>
            </w:r>
          </w:p>
        </w:tc>
        <w:tc>
          <w:tcPr>
            <w:tcW w:w="239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28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255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140 000</w:t>
            </w:r>
          </w:p>
        </w:tc>
        <w:tc>
          <w:tcPr>
            <w:tcW w:w="3953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211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140 000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Содействие повышению качества бытовых услуг и их разнообразию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 Предоставление населению услуг общих отделений бань и душевых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11 531 566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2 102 940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2 203 881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2 303 056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2 406 694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2 514 995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3 634 272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662 760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694 572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725 828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758 490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792 622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11 598 355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2 115 120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2 216 646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2 316 395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2 420 633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2 529 561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18 049 305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3 291 540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3 449 534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3 604 763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3 766 977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3 936 491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10 384 626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1 893 780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1 984 681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2 073 992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2 167 322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2 264 851</w:t>
            </w:r>
          </w:p>
        </w:tc>
      </w:tr>
      <w:tr w:rsidR="000370BC" w:rsidRPr="000370BC" w:rsidTr="000370BC">
        <w:tc>
          <w:tcPr>
            <w:tcW w:w="357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ind w:firstLine="405"/>
              <w:jc w:val="both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ind w:firstLine="405"/>
              <w:jc w:val="both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8 044 690</w:t>
            </w:r>
          </w:p>
        </w:tc>
        <w:tc>
          <w:tcPr>
            <w:tcW w:w="255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1 467 060</w:t>
            </w:r>
          </w:p>
        </w:tc>
        <w:tc>
          <w:tcPr>
            <w:tcW w:w="2066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1 537 479</w:t>
            </w:r>
          </w:p>
        </w:tc>
        <w:tc>
          <w:tcPr>
            <w:tcW w:w="3953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1 606 666</w:t>
            </w:r>
          </w:p>
        </w:tc>
        <w:tc>
          <w:tcPr>
            <w:tcW w:w="211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1 678 966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1 754 519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63 242 814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11 533 200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12 086 793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12 630 700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13 199 082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13 793 039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807 000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262 000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891 000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163 000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178 000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186 000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971 201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177 112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185 613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193 966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202 694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211 816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242 800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44 300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46 400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48 500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50 600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723 000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25 600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1 592 200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157 200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31 000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6 000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6 044 401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1 239 312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1 400 613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1 371 966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1 041 694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990 816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459 400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86 800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89 500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93 600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94 500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9. Приобретение необходимых для </w:t>
            </w:r>
            <w:r w:rsidRPr="000370BC">
              <w:rPr>
                <w:sz w:val="18"/>
                <w:szCs w:val="18"/>
              </w:rPr>
              <w:lastRenderedPageBreak/>
              <w:t>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1 186 000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123 000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147 000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282 000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402 000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599 660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109 480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114 742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119 555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124 945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130 938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522 955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95 368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99 946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104 443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109 143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114 055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130 600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23 800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26 100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27 200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28 500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785 000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258 000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125 000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122 000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13 200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6 600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4 093 200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693 200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90 000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7 636 815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1 191 048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1 449 688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1 605 998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1 631 088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1 758 993</w:t>
            </w:r>
          </w:p>
        </w:tc>
      </w:tr>
      <w:tr w:rsidR="000370BC" w:rsidRPr="000370BC" w:rsidTr="000370BC">
        <w:tc>
          <w:tcPr>
            <w:tcW w:w="357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568 800</w:t>
            </w:r>
          </w:p>
        </w:tc>
        <w:tc>
          <w:tcPr>
            <w:tcW w:w="255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80 400</w:t>
            </w:r>
          </w:p>
        </w:tc>
        <w:tc>
          <w:tcPr>
            <w:tcW w:w="2066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96 600</w:t>
            </w:r>
          </w:p>
        </w:tc>
        <w:tc>
          <w:tcPr>
            <w:tcW w:w="3953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111 100</w:t>
            </w:r>
          </w:p>
        </w:tc>
        <w:tc>
          <w:tcPr>
            <w:tcW w:w="211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127 200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153 500</w:t>
            </w:r>
          </w:p>
        </w:tc>
      </w:tr>
      <w:tr w:rsidR="000370BC" w:rsidRPr="000370BC" w:rsidTr="000370BC">
        <w:tc>
          <w:tcPr>
            <w:tcW w:w="747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подпрограмме 1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3 374 162 633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626 786 979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651 460 881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674 605 452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698 223 569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723 085 752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3 372 784 433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626 619 779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651 129 281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674 334 852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697 932 769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722 767 752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1 028 200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167 200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191 600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220 800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248 000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2 "Благоустройство"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уровня благоустроенности территорий населенных пунктов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46 940 783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8 560 300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8 971 194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9 374 898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9 796 768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10 237 623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57 287 411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10 447 150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10 948 613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11 441 301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11 956 160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12 494 187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78 060 885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14 235 480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14 918 783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15 590 128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16 291 684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17 024 810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63 209 385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11 527 104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12 080 405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12 624 023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13 192 104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13 785 749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70 273 624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12 815 365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13 430 503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14 034 876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14 666 445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15 326 435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58 100 931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10 595 507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11 104 091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11 603 775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12 125 945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12 671 613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326 636 781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59 566 726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62 425 929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65 235 096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68 170 675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71 238 355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700 509 800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127 747 632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133 879 518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139 904 097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146 199 781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152 778 772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11. 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103 847 288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18 937 987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19 847 010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20 740 125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21 673 431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22 648 735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91 967 017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16 771 455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17 576 485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18 367 427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19 193 961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20 057 689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61 921 005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11 292 150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11 834 173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12 366 711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12 923 213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13 504 758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79 836 967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14 559 373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15 258 223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15 944 843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16 662 361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17 412 167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137 862 720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25 141 170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26 347 946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27 533 604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28 772 616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30 067 384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85 383 165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15 570 799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16 318 197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17 052 516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17 819 879</w:t>
            </w:r>
          </w:p>
        </w:tc>
        <w:tc>
          <w:tcPr>
            <w:tcW w:w="188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18 621 774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394 552 759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71 952 142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75 405 845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78 799 108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82 345 068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86 050 596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955 370 921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174 225 076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182 587 879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190 804 334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199 390 529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208 363 103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12. Наружное освещение населенных пунктов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77 262 115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14 089 813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14 766 124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15 430 600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16 124 977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16 850 601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78 083 577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14 239 618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14 923 120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15 594 660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16 296 420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17 029 759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97 265 171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17 737 647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18 589 054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19 425 561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20 299 711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21 213 198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56 722 175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10 344 072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10 840 587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11 328 413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11 838 192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12 370 911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92 671 898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16 900 000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17 711 200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18 508 204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19 341 073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20 211 421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53 532 291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9 762 352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10 230 945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10 691 338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11 172 448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11 675 208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209 168 610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38 144 783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39 975 733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41 774 641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43 654 500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45 618 953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664 705 837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121 218 285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127 036 763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132 753 417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138 727 321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144 970 051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13. Содержание и ремонт улично-дорожной сети населенных пунктов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109 568 221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19 981 278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20 940 379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21 882 696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22 867 417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23 896 451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148 645 845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27 107 622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28 408 788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29 687 183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31 023 106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32 419 146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129 014 859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23 527 640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24 656 967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25 766 531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26 926 025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28 137 696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164 817 300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30 056 710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31 499 432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32 916 906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34 398 167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35 946 085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193 569 114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35 300 000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36 994 400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38 659 148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40 398 810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42 216 756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182 417 550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33 266 359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34 863 144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36 431 985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38 071 424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39 784 638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993 035 914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181 093 807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189 786 310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198 326 694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207 251 395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216 577 708</w:t>
            </w:r>
          </w:p>
        </w:tc>
      </w:tr>
      <w:tr w:rsidR="000370BC" w:rsidRPr="000370BC" w:rsidTr="000370BC">
        <w:tc>
          <w:tcPr>
            <w:tcW w:w="7472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1 921 068 803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350 333 416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367 149 420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383 671 143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400 936 344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418 978 480</w:t>
            </w:r>
          </w:p>
        </w:tc>
      </w:tr>
      <w:tr w:rsidR="000370BC" w:rsidRPr="000370BC" w:rsidTr="000370BC">
        <w:tc>
          <w:tcPr>
            <w:tcW w:w="747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подпрограмме 2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4 241 655 361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773 524 409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810 653 580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847 132 991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885 253 975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925 090 406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3 "Эффективное теплоснабжение"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38 100 000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8 800 000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7 800 000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77 701 209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13 043 530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15 079 800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15 788 550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16 514 824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17 274 505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8 500 000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99 970 206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8 485 206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21 346 500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22 363 000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23 379 500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24 396 000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5 885 000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1 070 000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1 123 500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1 177 000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1 230 500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1 284 000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86 994 234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11 302 334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16 621 900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18 616 500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19 733 500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20 720 000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18 438 920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2 975 000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3 332 000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3 665 200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4 031 720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4 435 000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144 271 515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11 113 314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31 920 923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32 792 432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33 709 083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34 735 763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1 320 000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75 369 405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10 407 405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14 972 000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15 795 000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16 648 000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17 547 000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33 067 000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7 805 000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5 822 000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6 142 000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6 474 000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6 824 000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52 734 000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9 411 000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9 985 000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10 534 000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11 103 000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11 701 000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49 907 000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7 000 000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9 889 000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10 432 000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10 996 000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11 590 000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575 140 569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68 762 789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119 926 123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124 689 482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128 887 907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132 874 268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132 117 920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23 570 000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24 986 500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26 366 200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27 832 220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29 363 000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194 000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10 050 921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2 344 128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2 454 302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2 567 200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2 685 291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977 600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192 200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201 800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302 700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100 900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1 898 000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573 000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693 000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5 490 000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950 000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1 340 000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26 610 521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6 124 328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6 360 102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7 094 900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6 851 191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16. Модернизация (реконструкция) газовых котельных, закрепленных на праве хозяйственного ведения за организациями ЖКХ, в том числе их перевод в автоматический режим работы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1 092 000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324 000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144 000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81 000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1 579 758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368 439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385 756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403 501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422 062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8 845 310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845 310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555 800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103 200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247 600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217 300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44 800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87 500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17 100 000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9 100 000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1 400 000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2 600 000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1 900 000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38 272 868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2 925 310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7 195 639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10 165 756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8 795 101</w:t>
            </w:r>
          </w:p>
        </w:tc>
        <w:tc>
          <w:tcPr>
            <w:tcW w:w="188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9 191 062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737 300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162 000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175 800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173 500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131 000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17. Модернизация (реконструкция) </w:t>
            </w:r>
            <w:r w:rsidRPr="000370BC">
              <w:rPr>
                <w:sz w:val="18"/>
                <w:szCs w:val="18"/>
              </w:rPr>
              <w:lastRenderedPageBreak/>
              <w:t>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2 319 025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483 025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396 000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468 000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504 000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468 000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567 000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108 000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117 000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117 000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12 897 538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3 008 031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3 149 408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3 294 281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3 445 818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4 360 000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1 250 000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368 000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120 000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39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428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24 500 000</w:t>
            </w:r>
          </w:p>
        </w:tc>
        <w:tc>
          <w:tcPr>
            <w:tcW w:w="255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6 000 000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6 500 000</w:t>
            </w:r>
          </w:p>
        </w:tc>
        <w:tc>
          <w:tcPr>
            <w:tcW w:w="188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39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428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19 977 734</w:t>
            </w:r>
          </w:p>
        </w:tc>
        <w:tc>
          <w:tcPr>
            <w:tcW w:w="255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552 734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4 145 000</w:t>
            </w:r>
          </w:p>
        </w:tc>
        <w:tc>
          <w:tcPr>
            <w:tcW w:w="395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2 965 000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6 290 000</w:t>
            </w:r>
          </w:p>
        </w:tc>
        <w:tc>
          <w:tcPr>
            <w:tcW w:w="1887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6 025 000</w:t>
            </w:r>
          </w:p>
        </w:tc>
      </w:tr>
      <w:tr w:rsidR="000370BC" w:rsidRPr="000370BC" w:rsidTr="000370BC">
        <w:tc>
          <w:tcPr>
            <w:tcW w:w="747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74 054 297</w:t>
            </w:r>
          </w:p>
        </w:tc>
        <w:tc>
          <w:tcPr>
            <w:tcW w:w="1938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1 775 759</w:t>
            </w:r>
          </w:p>
        </w:tc>
        <w:tc>
          <w:tcPr>
            <w:tcW w:w="2678" w:type="dxa"/>
            <w:gridSpan w:val="6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17 299 031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14 902 408</w:t>
            </w:r>
          </w:p>
        </w:tc>
        <w:tc>
          <w:tcPr>
            <w:tcW w:w="191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19 728 281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20 348 818</w:t>
            </w:r>
          </w:p>
        </w:tc>
      </w:tr>
      <w:tr w:rsidR="000370BC" w:rsidRPr="000370BC" w:rsidTr="000370BC">
        <w:tc>
          <w:tcPr>
            <w:tcW w:w="7472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933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374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1 235 000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288 000</w:t>
            </w:r>
          </w:p>
        </w:tc>
        <w:tc>
          <w:tcPr>
            <w:tcW w:w="2678" w:type="dxa"/>
            <w:gridSpan w:val="6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255 000</w:t>
            </w:r>
          </w:p>
        </w:tc>
        <w:tc>
          <w:tcPr>
            <w:tcW w:w="3953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231 000</w:t>
            </w:r>
          </w:p>
        </w:tc>
        <w:tc>
          <w:tcPr>
            <w:tcW w:w="1913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226 000</w:t>
            </w:r>
          </w:p>
        </w:tc>
        <w:tc>
          <w:tcPr>
            <w:tcW w:w="211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235 000</w:t>
            </w:r>
          </w:p>
        </w:tc>
      </w:tr>
      <w:tr w:rsidR="000370BC" w:rsidRPr="000370BC" w:rsidTr="000370BC">
        <w:tc>
          <w:tcPr>
            <w:tcW w:w="747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подпрограмме 3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848 222 475</w:t>
            </w:r>
          </w:p>
        </w:tc>
        <w:tc>
          <w:tcPr>
            <w:tcW w:w="1938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97 671 858</w:t>
            </w:r>
          </w:p>
        </w:tc>
        <w:tc>
          <w:tcPr>
            <w:tcW w:w="2678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175 977 421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182 817 948</w:t>
            </w:r>
          </w:p>
        </w:tc>
        <w:tc>
          <w:tcPr>
            <w:tcW w:w="1913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192 745 909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199 009 339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3749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678" w:type="dxa"/>
            <w:gridSpan w:val="6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91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74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714 078 255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73 643 858</w:t>
            </w:r>
          </w:p>
        </w:tc>
        <w:tc>
          <w:tcPr>
            <w:tcW w:w="2678" w:type="dxa"/>
            <w:gridSpan w:val="6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150 545 121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156 117 748</w:t>
            </w:r>
          </w:p>
        </w:tc>
        <w:tc>
          <w:tcPr>
            <w:tcW w:w="191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164 506 189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169 265 339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374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134 144 220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24 028 000</w:t>
            </w:r>
          </w:p>
        </w:tc>
        <w:tc>
          <w:tcPr>
            <w:tcW w:w="2678" w:type="dxa"/>
            <w:gridSpan w:val="6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25 432 300</w:t>
            </w:r>
          </w:p>
        </w:tc>
        <w:tc>
          <w:tcPr>
            <w:tcW w:w="3953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26 700 200</w:t>
            </w:r>
          </w:p>
        </w:tc>
        <w:tc>
          <w:tcPr>
            <w:tcW w:w="191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28 239 720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29 744 000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4 "Ремонт жилья"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18. Капитальный ремонт жилищного фонда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187 645 800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24 745 800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38 808 000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39 966 300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41 284 800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42 840 900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159 960 000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25 704 000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28 800 000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31 944 000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35 136 000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38 376 000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257 749 100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36 541 700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52 875 900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54 334 350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56 005 200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57 991 950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217 272 000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34 992 000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39 240 000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43 428 000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47 664 000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51 948 000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257 097 890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31 502 600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53 878 440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55 490 400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57 189 600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59 036 850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221 581 248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35 689 248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39 984 000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44 352 000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48 672 000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52 884 000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195 683 540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31 309 400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39 131 400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40 362 660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41 690 880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43 189 200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161 527 560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26 057 160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29 040 000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32 260 800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35 481 600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38 688 000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211 748 600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26 327 300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43 335 600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45 251 100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47 376 000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49 458 600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181 416 480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28 464 480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32 160 000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36 168 000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40 320 000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44 304 000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205 606 400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26 621 600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42 688 800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43 929 900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45 345 600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47 020 500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175 747 512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28 243 512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31 680 000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35 112 000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38 592 000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42 120 000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615 288 100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147 082 300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112 219 800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114 944 400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118 440 000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122 601 600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460 629 072</w:t>
            </w:r>
          </w:p>
        </w:tc>
        <w:tc>
          <w:tcPr>
            <w:tcW w:w="275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74 853 072</w:t>
            </w:r>
          </w:p>
        </w:tc>
        <w:tc>
          <w:tcPr>
            <w:tcW w:w="1862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83 280 000</w:t>
            </w:r>
          </w:p>
        </w:tc>
        <w:tc>
          <w:tcPr>
            <w:tcW w:w="3264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91 872 000</w:t>
            </w:r>
          </w:p>
        </w:tc>
        <w:tc>
          <w:tcPr>
            <w:tcW w:w="260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100 800 000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109 824 000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1 930 819 430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324 130 700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382 937 940</w:t>
            </w:r>
          </w:p>
        </w:tc>
        <w:tc>
          <w:tcPr>
            <w:tcW w:w="3264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394 279 110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407 332 080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422 139 600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1 578 133 872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254 003 472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284 184 000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315 136 800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346 665 600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378 144 000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19. Текущий ремонт жилищного фонда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43 626 495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7 217 411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7 903 065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8 653 856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9 475 973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10 376 190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55 422 828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9 168 954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10 040 005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10 993 805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12 038 217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13 181 847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41 475 723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6 861 595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7 513 447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8 227 224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9 008 810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9 864 647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32 730 991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5 414 898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5 929 313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6 492 598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7 109 395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7 784 787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27 591 138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4 564 579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4 998 214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5 473 044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5 992 984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6 562 317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33 316 038</w:t>
            </w:r>
          </w:p>
        </w:tc>
        <w:tc>
          <w:tcPr>
            <w:tcW w:w="2754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5 511 686</w:t>
            </w:r>
          </w:p>
        </w:tc>
        <w:tc>
          <w:tcPr>
            <w:tcW w:w="1862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6 035 296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6 608 649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7 236 471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7 923 936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356 244 446</w:t>
            </w:r>
          </w:p>
        </w:tc>
        <w:tc>
          <w:tcPr>
            <w:tcW w:w="2754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58 935 805</w:t>
            </w:r>
          </w:p>
        </w:tc>
        <w:tc>
          <w:tcPr>
            <w:tcW w:w="1862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64 534 706</w:t>
            </w:r>
          </w:p>
        </w:tc>
        <w:tc>
          <w:tcPr>
            <w:tcW w:w="3264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70 665 504</w:t>
            </w:r>
          </w:p>
        </w:tc>
        <w:tc>
          <w:tcPr>
            <w:tcW w:w="260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77 378 726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84 729 705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590 407 659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97 674 928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106 954 046</w:t>
            </w:r>
          </w:p>
        </w:tc>
        <w:tc>
          <w:tcPr>
            <w:tcW w:w="3264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117 114 680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128 240 576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140 423 429</w:t>
            </w:r>
          </w:p>
        </w:tc>
      </w:tr>
      <w:tr w:rsidR="000370BC" w:rsidRPr="000370BC" w:rsidTr="000370BC">
        <w:tc>
          <w:tcPr>
            <w:tcW w:w="0" w:type="auto"/>
            <w:gridSpan w:val="22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безопасной эксплуатации лифтового оборудования в жилых домах</w:t>
            </w:r>
          </w:p>
        </w:tc>
      </w:tr>
      <w:tr w:rsidR="000370BC" w:rsidRPr="000370BC" w:rsidTr="000370BC">
        <w:tc>
          <w:tcPr>
            <w:tcW w:w="3570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20. Приобретение и замена (капитальный ремонт, модернизация) лифтов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21 343 100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4 627 000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2 471 600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5 092 000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28 430 000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9 830 000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14 600 000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18 617 600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4 627 000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2 398 100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3 350 000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3 990 000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18 630 000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9 830 000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21 302 100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4 575 000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2 445 600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5 829 000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38 200 000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18 300 000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15 900 000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15 059 400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1 708 000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3 630 900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2 948 000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16 407 300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4 581 000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2 461 800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3 082 000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2 030 000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9 190 000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2 200 000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2 190 000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17 803 600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4 252 500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3 782 000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2 739 100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4 020 000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3 010 000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2882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74 990 800</w:t>
            </w:r>
          </w:p>
        </w:tc>
        <w:tc>
          <w:tcPr>
            <w:tcW w:w="2958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14 175 000</w:t>
            </w:r>
          </w:p>
        </w:tc>
        <w:tc>
          <w:tcPr>
            <w:tcW w:w="165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14 990 000</w:t>
            </w:r>
          </w:p>
        </w:tc>
        <w:tc>
          <w:tcPr>
            <w:tcW w:w="326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13 916 800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15 879 000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16 030 000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20 550 000</w:t>
            </w:r>
          </w:p>
        </w:tc>
        <w:tc>
          <w:tcPr>
            <w:tcW w:w="2958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5 800 000</w:t>
            </w:r>
          </w:p>
        </w:tc>
        <w:tc>
          <w:tcPr>
            <w:tcW w:w="1658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11 850 000</w:t>
            </w:r>
          </w:p>
        </w:tc>
        <w:tc>
          <w:tcPr>
            <w:tcW w:w="3264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2 900 000</w:t>
            </w:r>
          </w:p>
        </w:tc>
        <w:tc>
          <w:tcPr>
            <w:tcW w:w="260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</w:tbl>
    <w:p w:rsidR="000370BC" w:rsidRPr="000370BC" w:rsidRDefault="000370BC" w:rsidP="000370BC">
      <w:pPr>
        <w:shd w:val="clear" w:color="auto" w:fill="FFFFFF"/>
        <w:rPr>
          <w:vanish/>
          <w:color w:val="242424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1"/>
        <w:gridCol w:w="543"/>
        <w:gridCol w:w="832"/>
        <w:gridCol w:w="713"/>
        <w:gridCol w:w="160"/>
        <w:gridCol w:w="1009"/>
        <w:gridCol w:w="860"/>
        <w:gridCol w:w="643"/>
        <w:gridCol w:w="377"/>
        <w:gridCol w:w="105"/>
        <w:gridCol w:w="372"/>
        <w:gridCol w:w="23"/>
        <w:gridCol w:w="30"/>
        <w:gridCol w:w="46"/>
        <w:gridCol w:w="53"/>
        <w:gridCol w:w="388"/>
        <w:gridCol w:w="39"/>
        <w:gridCol w:w="362"/>
        <w:gridCol w:w="121"/>
        <w:gridCol w:w="55"/>
        <w:gridCol w:w="338"/>
        <w:gridCol w:w="415"/>
      </w:tblGrid>
      <w:tr w:rsidR="000370BC" w:rsidRPr="000370BC" w:rsidTr="000370BC">
        <w:tc>
          <w:tcPr>
            <w:tcW w:w="8874" w:type="dxa"/>
            <w:gridSpan w:val="6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185 523 900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39 690 000</w:t>
            </w:r>
          </w:p>
        </w:tc>
        <w:tc>
          <w:tcPr>
            <w:tcW w:w="186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38 890 000</w:t>
            </w:r>
          </w:p>
        </w:tc>
        <w:tc>
          <w:tcPr>
            <w:tcW w:w="3264" w:type="dxa"/>
            <w:gridSpan w:val="6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30 063 900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40 200 000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36 680 000</w:t>
            </w:r>
          </w:p>
        </w:tc>
      </w:tr>
      <w:tr w:rsidR="000370BC" w:rsidRPr="000370BC" w:rsidTr="000370BC">
        <w:tc>
          <w:tcPr>
            <w:tcW w:w="8874" w:type="dxa"/>
            <w:gridSpan w:val="6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88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115 000 000</w:t>
            </w:r>
          </w:p>
        </w:tc>
        <w:tc>
          <w:tcPr>
            <w:tcW w:w="275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20 000 000</w:t>
            </w:r>
          </w:p>
        </w:tc>
        <w:tc>
          <w:tcPr>
            <w:tcW w:w="186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52 000 000</w:t>
            </w:r>
          </w:p>
        </w:tc>
        <w:tc>
          <w:tcPr>
            <w:tcW w:w="3264" w:type="dxa"/>
            <w:gridSpan w:val="6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43 000 000</w:t>
            </w:r>
          </w:p>
        </w:tc>
        <w:tc>
          <w:tcPr>
            <w:tcW w:w="2601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8874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подпрограмме 4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4 399 884 861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735 499 100</w:t>
            </w:r>
          </w:p>
        </w:tc>
        <w:tc>
          <w:tcPr>
            <w:tcW w:w="1862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864 965 986</w:t>
            </w:r>
          </w:p>
        </w:tc>
        <w:tc>
          <w:tcPr>
            <w:tcW w:w="3264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899 594 490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922 438 256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977 387 029</w:t>
            </w:r>
          </w:p>
        </w:tc>
      </w:tr>
      <w:tr w:rsidR="000370BC" w:rsidRPr="000370BC" w:rsidTr="000370BC">
        <w:tc>
          <w:tcPr>
            <w:tcW w:w="0" w:type="auto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6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6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0" w:type="auto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2 706 750 989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461 495 628</w:t>
            </w:r>
          </w:p>
        </w:tc>
        <w:tc>
          <w:tcPr>
            <w:tcW w:w="186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528 781 986</w:t>
            </w:r>
          </w:p>
        </w:tc>
        <w:tc>
          <w:tcPr>
            <w:tcW w:w="3264" w:type="dxa"/>
            <w:gridSpan w:val="6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541 457 690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575 772 656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599 243 029</w:t>
            </w:r>
          </w:p>
        </w:tc>
      </w:tr>
      <w:tr w:rsidR="000370BC" w:rsidRPr="000370BC" w:rsidTr="000370BC">
        <w:tc>
          <w:tcPr>
            <w:tcW w:w="0" w:type="auto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1 578 133 872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254 003 472</w:t>
            </w:r>
          </w:p>
        </w:tc>
        <w:tc>
          <w:tcPr>
            <w:tcW w:w="186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284 184 000</w:t>
            </w:r>
          </w:p>
        </w:tc>
        <w:tc>
          <w:tcPr>
            <w:tcW w:w="3264" w:type="dxa"/>
            <w:gridSpan w:val="6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315 136 800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346 665 600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378 144 000</w:t>
            </w:r>
          </w:p>
        </w:tc>
      </w:tr>
      <w:tr w:rsidR="000370BC" w:rsidRPr="000370BC" w:rsidTr="000370BC">
        <w:tc>
          <w:tcPr>
            <w:tcW w:w="0" w:type="auto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20 000 000</w:t>
            </w:r>
          </w:p>
        </w:tc>
        <w:tc>
          <w:tcPr>
            <w:tcW w:w="186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52 000 000</w:t>
            </w:r>
          </w:p>
        </w:tc>
        <w:tc>
          <w:tcPr>
            <w:tcW w:w="3264" w:type="dxa"/>
            <w:gridSpan w:val="6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43 000 000</w:t>
            </w:r>
          </w:p>
        </w:tc>
        <w:tc>
          <w:tcPr>
            <w:tcW w:w="260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1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5 "Чистая вода"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Обеспечение потребителей водоснабжением питьевого качества</w:t>
            </w:r>
          </w:p>
        </w:tc>
      </w:tr>
      <w:tr w:rsidR="000370BC" w:rsidRPr="000370BC" w:rsidTr="000370BC">
        <w:tc>
          <w:tcPr>
            <w:tcW w:w="3366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21. Строительство станций обезжелезивания воды (в рамках Государственной инвестиционной программы)</w:t>
            </w:r>
          </w:p>
        </w:tc>
        <w:tc>
          <w:tcPr>
            <w:tcW w:w="1811" w:type="dxa"/>
            <w:gridSpan w:val="2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22 698 000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7 948 000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4 900 000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32 388 000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4 868 000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6 900 000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6 970 000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9 688 900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5 408 900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1 430 000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9 688 900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5 670 000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738 900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1 430 000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37 372 920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37 372 920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16 535 000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8 732 500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2 695 000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2 237 500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1 870 000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17 093 350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6 490 850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2 695 000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2 237 500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1 870 000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6 673 760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3 513 760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1 225 000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525 000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6 838 760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3 468 760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1 210 000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1 225 000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525 000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11 114 000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5 199 000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2 040 000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1 750 000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11 465 000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2 950 000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2 040 000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1 750 000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1 125 000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15 935 000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6 700 000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2 085 000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2 630 000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15 935 000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2 085 000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2 630 000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14 799 400</w:t>
            </w:r>
          </w:p>
        </w:tc>
        <w:tc>
          <w:tcPr>
            <w:tcW w:w="2754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06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10 499 400</w:t>
            </w:r>
          </w:p>
        </w:tc>
        <w:tc>
          <w:tcPr>
            <w:tcW w:w="2703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2321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36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82 644 660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6 000 000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37 502 160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12 955 000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13 472 500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12 715 000</w:t>
            </w:r>
          </w:p>
        </w:tc>
      </w:tr>
      <w:tr w:rsidR="000370BC" w:rsidRPr="000370BC" w:rsidTr="000370BC">
        <w:tc>
          <w:tcPr>
            <w:tcW w:w="336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93 409 010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28 297 610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18 998 900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15 955 000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15 472 500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14 685 000</w:t>
            </w:r>
          </w:p>
        </w:tc>
      </w:tr>
      <w:tr w:rsidR="000370BC" w:rsidRPr="000370BC" w:rsidTr="000370BC">
        <w:tc>
          <w:tcPr>
            <w:tcW w:w="336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52 182 320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302 000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47 875 320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366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22. Переподключение населенных пунктов к </w:t>
            </w:r>
            <w:r w:rsidRPr="000370BC">
              <w:rPr>
                <w:sz w:val="18"/>
                <w:szCs w:val="18"/>
              </w:rPr>
              <w:lastRenderedPageBreak/>
              <w:t>существующим централизованным системам водоснабжения с водой питьевого качества</w:t>
            </w:r>
          </w:p>
        </w:tc>
        <w:tc>
          <w:tcPr>
            <w:tcW w:w="1811" w:type="dxa"/>
            <w:gridSpan w:val="2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6 700 000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3 081 500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617 000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949 500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865 000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9 636 000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3 116 000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2 110 000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3 730 000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2 700 000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165 000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725 000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1 160 000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1 240 000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54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06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4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321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36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23 892 500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4 348 000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5 235 000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4 139 500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7 910 000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2 260 000</w:t>
            </w:r>
          </w:p>
        </w:tc>
      </w:tr>
      <w:tr w:rsidR="000370BC" w:rsidRPr="000370BC" w:rsidTr="000370BC">
        <w:tc>
          <w:tcPr>
            <w:tcW w:w="336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366" w:type="dxa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23. Строительство 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8 734 894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734 894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10 070 033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1 402 023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2 213 032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2 067 869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1 915 051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2 472 058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420 000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33 806 536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4 706 790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7 429 463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6 942 132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6 429 099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8 299 052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905 000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20 499 709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2 854 118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4 505 100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4 209 591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3 898 496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5 032 404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1 870 000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440 000</w:t>
            </w:r>
          </w:p>
        </w:tc>
      </w:tr>
      <w:tr w:rsidR="000370BC" w:rsidRPr="000370BC" w:rsidTr="000370BC"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110 000</w:t>
            </w:r>
          </w:p>
        </w:tc>
      </w:tr>
      <w:tr w:rsidR="000370BC" w:rsidRPr="000370BC" w:rsidTr="000370BC">
        <w:tc>
          <w:tcPr>
            <w:tcW w:w="3366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12 947 184</w:t>
            </w:r>
          </w:p>
        </w:tc>
        <w:tc>
          <w:tcPr>
            <w:tcW w:w="275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1 802 601</w:t>
            </w:r>
          </w:p>
        </w:tc>
        <w:tc>
          <w:tcPr>
            <w:tcW w:w="2066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2 845 326</w:t>
            </w:r>
          </w:p>
        </w:tc>
        <w:tc>
          <w:tcPr>
            <w:tcW w:w="2703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2 658 689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2 462 208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3 178 360</w:t>
            </w:r>
          </w:p>
        </w:tc>
      </w:tr>
      <w:tr w:rsidR="000370BC" w:rsidRPr="000370BC" w:rsidTr="000370BC">
        <w:tc>
          <w:tcPr>
            <w:tcW w:w="336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12 489 894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1 154 894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2 810 000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3 075 000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2 790 000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2 660 000</w:t>
            </w:r>
          </w:p>
        </w:tc>
      </w:tr>
      <w:tr w:rsidR="000370BC" w:rsidRPr="000370BC" w:rsidTr="000370BC">
        <w:tc>
          <w:tcPr>
            <w:tcW w:w="336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570 000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65 000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75 000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173 000</w:t>
            </w:r>
          </w:p>
        </w:tc>
      </w:tr>
      <w:tr w:rsidR="000370BC" w:rsidRPr="000370BC" w:rsidTr="000370BC">
        <w:tc>
          <w:tcPr>
            <w:tcW w:w="336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77 323 462</w:t>
            </w:r>
          </w:p>
        </w:tc>
        <w:tc>
          <w:tcPr>
            <w:tcW w:w="275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10 765 532</w:t>
            </w:r>
          </w:p>
        </w:tc>
        <w:tc>
          <w:tcPr>
            <w:tcW w:w="2066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16 992 921</w:t>
            </w:r>
          </w:p>
        </w:tc>
        <w:tc>
          <w:tcPr>
            <w:tcW w:w="2703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15 878 281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14 704 854</w:t>
            </w:r>
          </w:p>
        </w:tc>
        <w:tc>
          <w:tcPr>
            <w:tcW w:w="232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18 981 874</w:t>
            </w:r>
          </w:p>
        </w:tc>
      </w:tr>
      <w:tr w:rsidR="000370BC" w:rsidRPr="000370BC" w:rsidTr="000370BC">
        <w:tc>
          <w:tcPr>
            <w:tcW w:w="3366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24. Перевод г. Минска на водоснабжение из подземных источников</w:t>
            </w:r>
          </w:p>
        </w:tc>
        <w:tc>
          <w:tcPr>
            <w:tcW w:w="18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480 000 000</w:t>
            </w:r>
          </w:p>
        </w:tc>
        <w:tc>
          <w:tcPr>
            <w:tcW w:w="275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115 000 000</w:t>
            </w:r>
          </w:p>
        </w:tc>
        <w:tc>
          <w:tcPr>
            <w:tcW w:w="2703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150 000 000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150 000 000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65 000 000</w:t>
            </w:r>
          </w:p>
        </w:tc>
      </w:tr>
      <w:tr w:rsidR="000370BC" w:rsidRPr="000370BC" w:rsidTr="000370BC">
        <w:tc>
          <w:tcPr>
            <w:tcW w:w="336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480 000 000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115 000 000</w:t>
            </w:r>
          </w:p>
        </w:tc>
        <w:tc>
          <w:tcPr>
            <w:tcW w:w="2703" w:type="dxa"/>
            <w:gridSpan w:val="4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150 000 000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65 000 000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3570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25. Строительство сетей водоснабжения, в том числе в рамках Указа N 488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7 106 602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306 602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7 106 602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306 602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1 140 000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1 175 000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7 454 940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175 000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2 205 000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1 609 940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595 000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1 200 000</w:t>
            </w:r>
          </w:p>
        </w:tc>
        <w:tc>
          <w:tcPr>
            <w:tcW w:w="1938" w:type="dxa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270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729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52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19 901 542</w:t>
            </w:r>
          </w:p>
        </w:tc>
        <w:tc>
          <w:tcPr>
            <w:tcW w:w="1938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481 602</w:t>
            </w:r>
          </w:p>
        </w:tc>
        <w:tc>
          <w:tcPr>
            <w:tcW w:w="311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5 690 000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5 565 000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4 659 940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3 505 000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2 750 000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8 281 602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341 602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2 310 000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1 860 000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26. Строительство сетей водоотведения (канализации), в том числе в рамках Указа N 488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6 918 151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518 151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2 075 445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155 445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1 080 000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1 080 000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1 050 000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105 000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1 480 000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880 000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120 000</w:t>
            </w:r>
          </w:p>
        </w:tc>
        <w:tc>
          <w:tcPr>
            <w:tcW w:w="3111" w:type="dxa"/>
            <w:gridSpan w:val="5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  <w:tc>
          <w:tcPr>
            <w:tcW w:w="22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  <w:tc>
          <w:tcPr>
            <w:tcW w:w="2525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10 728 151</w:t>
            </w:r>
          </w:p>
        </w:tc>
        <w:tc>
          <w:tcPr>
            <w:tcW w:w="1938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618 151</w:t>
            </w:r>
          </w:p>
        </w:tc>
        <w:tc>
          <w:tcPr>
            <w:tcW w:w="311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2 470 000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2 470 000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2 670 000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1 855 000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655 000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3 155 445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155 445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760 000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0370BC" w:rsidRPr="000370BC" w:rsidTr="000370BC">
        <w:tc>
          <w:tcPr>
            <w:tcW w:w="3570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27. Строительство, реконструкция очистных сооружений сточных вод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22 580 200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2 580 200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5 000 000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24 432 675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8 144 225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8 144 225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8 144 225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98 182 815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13 669 721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21 577 058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20 161 724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18 671 745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24 102 567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14 150 000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14 150 000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55 260 000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2 110 000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7 500 000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42 650 000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26 613 657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3 705 346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5 848 726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5 465 083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5 061 206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6 533 296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4 525 000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2 475 000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4 525 000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2 475 000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50 999 050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29 429 000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14 575 100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3 459 450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3 535 500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69 770 937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9 714 014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15 333 147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14 327 379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13 268 566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17 127 831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95 943 900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28 073 000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48 105 100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8 129 100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6 805 000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4 831 700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60 420 193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8 412 136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13 278 189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12 407 214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11 490 305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14 832 349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4 025 000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1 825 000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1 207 000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330 000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225 000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252 000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134 736 000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26 947 200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26 947 200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26 947 200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26 947 200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26 947 200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123 717 539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17 224 849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27 188 674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25 405 249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23 527 767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30 371 000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2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</w:tr>
      <w:tr w:rsidR="000370BC" w:rsidRPr="000370BC" w:rsidTr="000370BC">
        <w:tc>
          <w:tcPr>
            <w:tcW w:w="3570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33 414 000</w:t>
            </w:r>
          </w:p>
        </w:tc>
        <w:tc>
          <w:tcPr>
            <w:tcW w:w="1938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8 484 500</w:t>
            </w:r>
          </w:p>
        </w:tc>
        <w:tc>
          <w:tcPr>
            <w:tcW w:w="3111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16 734 500</w:t>
            </w:r>
          </w:p>
        </w:tc>
        <w:tc>
          <w:tcPr>
            <w:tcW w:w="2270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4 722 500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3 472 500</w:t>
            </w:r>
          </w:p>
        </w:tc>
        <w:tc>
          <w:tcPr>
            <w:tcW w:w="2525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11 868 252</w:t>
            </w:r>
          </w:p>
        </w:tc>
        <w:tc>
          <w:tcPr>
            <w:tcW w:w="1938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1 652 384</w:t>
            </w:r>
          </w:p>
        </w:tc>
        <w:tc>
          <w:tcPr>
            <w:tcW w:w="3111" w:type="dxa"/>
            <w:gridSpan w:val="4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2 608 216</w:t>
            </w:r>
          </w:p>
        </w:tc>
        <w:tc>
          <w:tcPr>
            <w:tcW w:w="2270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2 437 131</w:t>
            </w:r>
          </w:p>
        </w:tc>
        <w:tc>
          <w:tcPr>
            <w:tcW w:w="2729" w:type="dxa"/>
            <w:gridSpan w:val="3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2 257 024</w:t>
            </w:r>
          </w:p>
        </w:tc>
        <w:tc>
          <w:tcPr>
            <w:tcW w:w="2525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2 913 497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58 784 850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3 363 890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55 420 960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529 237 270</w:t>
            </w:r>
          </w:p>
        </w:tc>
        <w:tc>
          <w:tcPr>
            <w:tcW w:w="1938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1 501 700</w:t>
            </w: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103 292 730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201 754 160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222 688 680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 &lt;*&gt;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22 700 000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4 625 000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6 350 000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7 250 000</w:t>
            </w:r>
          </w:p>
        </w:tc>
        <w:tc>
          <w:tcPr>
            <w:tcW w:w="2525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4 475 000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46 462 200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3 110 200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8 825 000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13 200 000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10 427 000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58 784 850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3 363 890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55 420 960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394 785 625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103 187 925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122 006 125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94 052 475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43 760 200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31 778 900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919 810 663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54 378 450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87 335 710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183 496 510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276 030 773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318 569 220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28. Замена сетей водоснабжения со сверхнормативными сроками эксплуатации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3 766 802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416 802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17 506 400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988 000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4 129 600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4 129 600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4 129 600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4 129 600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40 741 476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515 916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13 312 000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13 503 560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7 560 000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1 200 000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12 669 400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511 900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2 543 800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2 849 000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3 190 900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3 573 800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5 235 330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947 930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995 300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1 045 100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1 097 000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13 958 400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2 789 000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2 920 083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3 054 407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3 194 910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13 958 400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2 789 000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2 920 083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3 054 407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3 194 910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10 253 600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1 269 600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1 329 000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2 438 000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2 550 000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2 667 000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2 585 000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471 000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493 000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516 000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565 000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82 900 000</w:t>
            </w:r>
          </w:p>
        </w:tc>
        <w:tc>
          <w:tcPr>
            <w:tcW w:w="1938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15 000 000</w:t>
            </w:r>
          </w:p>
        </w:tc>
        <w:tc>
          <w:tcPr>
            <w:tcW w:w="3111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15 750 000</w:t>
            </w: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16 550 000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17 350 000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18 250 000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98 896 078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5 702 218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24 803 400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26 640 243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21 384 907</w:t>
            </w:r>
          </w:p>
        </w:tc>
        <w:tc>
          <w:tcPr>
            <w:tcW w:w="2525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20 365 310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106 078 730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18 658 930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20 467 300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21 371 183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22 081 407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23 499 910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3 680 000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1 281 600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320 400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320 400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320 400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320 400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11 590 140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5 005 140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1 435 000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1 170 000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15 767 640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4 177 500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5 005 140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3 980 000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1 435 000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1 170 000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11 058 560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426 100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2 177 460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2 435 000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2 800 000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3 220 000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4 360 194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789 194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828 600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913 400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959 000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14 351 213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1 488 109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3 141 000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3 285 486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3 436 618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14 351 213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1 488 109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3 141 000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3 285 486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3 436 618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4 702 000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857 000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897 000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939 000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982 000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1 027 000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1 747 000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318 000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333 000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349 000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382 000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82 900 000</w:t>
            </w:r>
          </w:p>
        </w:tc>
        <w:tc>
          <w:tcPr>
            <w:tcW w:w="1938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15 000 000</w:t>
            </w:r>
          </w:p>
        </w:tc>
        <w:tc>
          <w:tcPr>
            <w:tcW w:w="3111" w:type="dxa"/>
            <w:gridSpan w:val="4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15 750 000</w:t>
            </w:r>
          </w:p>
        </w:tc>
        <w:tc>
          <w:tcPr>
            <w:tcW w:w="2270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16 550 000</w:t>
            </w:r>
          </w:p>
        </w:tc>
        <w:tc>
          <w:tcPr>
            <w:tcW w:w="2729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17 350 000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18 250 000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46 663 513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3 151 209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12 200 000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11 615 400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9 672 886</w:t>
            </w:r>
          </w:p>
        </w:tc>
        <w:tc>
          <w:tcPr>
            <w:tcW w:w="2525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10 024 018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119 376 047</w:t>
            </w:r>
          </w:p>
        </w:tc>
        <w:tc>
          <w:tcPr>
            <w:tcW w:w="1938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21 862 803</w:t>
            </w:r>
          </w:p>
        </w:tc>
        <w:tc>
          <w:tcPr>
            <w:tcW w:w="3111" w:type="dxa"/>
            <w:gridSpan w:val="4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24 956 740</w:t>
            </w:r>
          </w:p>
        </w:tc>
        <w:tc>
          <w:tcPr>
            <w:tcW w:w="2270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24 930 000</w:t>
            </w:r>
          </w:p>
        </w:tc>
        <w:tc>
          <w:tcPr>
            <w:tcW w:w="2729" w:type="dxa"/>
            <w:gridSpan w:val="3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23 388 886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24 237 618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Всего по подпрограмме 5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2 682 791 292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263 666 571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561 348 576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596 809 482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636 028 853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624 937 810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105 344 660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6 000 000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42 127 160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19 305 000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20 722 500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17 190 000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832 442 888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46 863 884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196 062 300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230 360 143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227 560 233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131 596 328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289 464 627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41 671 733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46 399 040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50 672 073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46 520 293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104 201 488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446 967 945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103 489 925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169 881 445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94 057 475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47 760 200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31 778 900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11 437 047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497 047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2 550 000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3 040 000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2 620 000</w:t>
            </w:r>
          </w:p>
        </w:tc>
      </w:tr>
      <w:tr w:rsidR="000370BC" w:rsidRPr="000370BC" w:rsidTr="000370BC">
        <w:tc>
          <w:tcPr>
            <w:tcW w:w="8670" w:type="dxa"/>
            <w:gridSpan w:val="7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997 134 125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65 143 982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104 328 631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199 374 791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290 735 627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337 551 094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6 "Цель 99"</w:t>
            </w:r>
          </w:p>
        </w:tc>
      </w:tr>
      <w:tr w:rsidR="000370BC" w:rsidRPr="000370BC" w:rsidTr="000370BC">
        <w:tc>
          <w:tcPr>
            <w:tcW w:w="0" w:type="auto"/>
            <w:gridSpan w:val="23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Задача. Минимизация объема захоронения ТКО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12 345 811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3 086 452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3 086 452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3 086 452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3 086 455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1 310 300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296 100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324 000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340 200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1 090 000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552 562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105 000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110 250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115 762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121 550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215 506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52 500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55 125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57 881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7 662 945</w:t>
            </w:r>
          </w:p>
        </w:tc>
        <w:tc>
          <w:tcPr>
            <w:tcW w:w="2550" w:type="dxa"/>
            <w:gridSpan w:val="5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2 918 450</w:t>
            </w:r>
          </w:p>
        </w:tc>
        <w:tc>
          <w:tcPr>
            <w:tcW w:w="2703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2 585 500</w:t>
            </w:r>
          </w:p>
        </w:tc>
        <w:tc>
          <w:tcPr>
            <w:tcW w:w="262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862 275</w:t>
            </w:r>
          </w:p>
        </w:tc>
        <w:tc>
          <w:tcPr>
            <w:tcW w:w="2193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786 205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510 515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10 962 862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850 000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2 401 100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2 534 250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2 555 962</w:t>
            </w:r>
          </w:p>
        </w:tc>
        <w:tc>
          <w:tcPr>
            <w:tcW w:w="2525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2 621 550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27 564 262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2 918 450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7 451 952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5 851 227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5 787 782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5 554 851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31. Создание региональных объектов по сортировке и использованию ТКО, включая </w:t>
            </w:r>
            <w:r w:rsidRPr="000370BC">
              <w:rPr>
                <w:sz w:val="18"/>
                <w:szCs w:val="18"/>
              </w:rPr>
              <w:lastRenderedPageBreak/>
              <w:t>производство пре-RDF-топлива и RDF-топлива, и полигонов для их захоронения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2021 - 2025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80 003 818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16 034 203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44 137 152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19 832 463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50 046 612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5 922 675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9 425 937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19 698 000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54 205 644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13 814 378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28 818 265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11 573 001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23 376 860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3 254 695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5 137 395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4 800 410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4 445 654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5 738 706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26 700 000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26 700 000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83 275 369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35 491 980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47 783 389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32 008 317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4 456 429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7 034 279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6 572 870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6 087 126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7 857 613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27 115 274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10 692 104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16 423 170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82 810 574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11 984 692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29 394 967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41 430 915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3 000 000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35 722 157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13 840 433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21 881 724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28 265 784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9 257 231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19 008 553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63 377 038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13 418 010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11 952 770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18 915 258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9 091 000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10 000 000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40 887 936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7 808 840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11 994 450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8 169 177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12 915 469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23 376 860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3 254 695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5 137 395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4 800 410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4 445 654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5 738 706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61 631 709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4 090 617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23 155 087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34 386 005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91 139 000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40 464 000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50 675 000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83 695 008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2 034 474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6 262 089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15 377 837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32 549 611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27 470 997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11 718 840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5 561 870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6 156 970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87 897 907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21 537 003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22 841 096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13 293 273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30 226 535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76 548 064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18 054 335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4 691 729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11 802 000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7 000 000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35 000 000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72 325 870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3 913 803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23 398 021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17 440 545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27 573 501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54 000 000</w:t>
            </w:r>
          </w:p>
        </w:tc>
        <w:tc>
          <w:tcPr>
            <w:tcW w:w="2550" w:type="dxa"/>
            <w:gridSpan w:val="5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703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23 000 000</w:t>
            </w:r>
          </w:p>
        </w:tc>
        <w:tc>
          <w:tcPr>
            <w:tcW w:w="2627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30 000 000</w:t>
            </w:r>
          </w:p>
        </w:tc>
        <w:tc>
          <w:tcPr>
            <w:tcW w:w="2193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421 309 792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1 000 000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99 255 898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130 463 832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106 968 969</w:t>
            </w:r>
          </w:p>
        </w:tc>
        <w:tc>
          <w:tcPr>
            <w:tcW w:w="2525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83 621 093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407 386 083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72 887 000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76 853 825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70 415 258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91 555 000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95 675 000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318 844 932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6 490 903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38 833 389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100 001 876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97 701 184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75 817 580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85 587 834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12 071 260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27 123 864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26 023 990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8 891 308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11 477 412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32. Создание мощностей по использованию RDF-топлива при производстве цемента в Могилевской области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2022 - 2024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Минстройархитектуры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24 183 810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6 986 175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17 197 635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32-1. Создание мощностей по использованию RDF-топлива при производстве цемента в Гродненской области (ввод мощностей ОАО "Красносельскстройматериалы")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Минстройархитектуры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624 851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624 851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23"/>
            <w:hideMark/>
          </w:tcPr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(п. 32-1 введен постановлением Совмина от 23.08.2021 N 481)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33. Создание объекта по энергетическому использованию ТКО в г. Минске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2021 - 2024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горисполком, Минэнерго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736 564 859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138 090 203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291 370 329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307 104 327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34. Внедрение депозитной системы сбора потребительской упаковки</w:t>
            </w:r>
          </w:p>
        </w:tc>
        <w:tc>
          <w:tcPr>
            <w:tcW w:w="1581" w:type="dxa"/>
            <w:vMerge w:val="restart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2021 - 2024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МЖКХ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187 671 600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55 359 000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132 312 600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119 711 400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119 711 400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570" w:type="dxa"/>
            <w:gridSpan w:val="3"/>
            <w:vMerge w:val="restart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0" w:type="auto"/>
            <w:gridSpan w:val="3"/>
            <w:vMerge/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35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3111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gridSpan w:val="5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</w:tbl>
    <w:p w:rsidR="000370BC" w:rsidRPr="000370BC" w:rsidRDefault="000370BC" w:rsidP="000370BC">
      <w:pPr>
        <w:shd w:val="clear" w:color="auto" w:fill="FFFFFF"/>
        <w:rPr>
          <w:vanish/>
          <w:color w:val="242424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85"/>
        <w:gridCol w:w="1479"/>
        <w:gridCol w:w="1658"/>
        <w:gridCol w:w="650"/>
        <w:gridCol w:w="682"/>
        <w:gridCol w:w="709"/>
        <w:gridCol w:w="696"/>
        <w:gridCol w:w="617"/>
        <w:gridCol w:w="677"/>
      </w:tblGrid>
      <w:tr w:rsidR="000370BC" w:rsidRPr="000370BC" w:rsidTr="000370BC">
        <w:tc>
          <w:tcPr>
            <w:tcW w:w="3570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3111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357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311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150 000</w:t>
            </w:r>
          </w:p>
        </w:tc>
        <w:tc>
          <w:tcPr>
            <w:tcW w:w="255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703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627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30 000</w:t>
            </w:r>
          </w:p>
        </w:tc>
      </w:tr>
      <w:tr w:rsidR="000370BC" w:rsidRPr="000370BC" w:rsidTr="000370BC">
        <w:tc>
          <w:tcPr>
            <w:tcW w:w="357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1 050 000</w:t>
            </w:r>
          </w:p>
        </w:tc>
        <w:tc>
          <w:tcPr>
            <w:tcW w:w="255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70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62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  <w:tc>
          <w:tcPr>
            <w:tcW w:w="252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210 000</w:t>
            </w:r>
          </w:p>
        </w:tc>
      </w:tr>
      <w:tr w:rsidR="000370BC" w:rsidRPr="000370BC" w:rsidTr="000370BC">
        <w:tc>
          <w:tcPr>
            <w:tcW w:w="5177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подпрограмме 6</w:t>
            </w:r>
          </w:p>
        </w:tc>
        <w:tc>
          <w:tcPr>
            <w:tcW w:w="349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2 341 462 285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97 052 464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397 206 406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699 427 397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872 798 532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274 977 486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448 874 054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3 918 450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106 707 850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136 315 059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112 756 751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89 175 944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433 244 744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73 721 851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84 050 000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87 822 893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91 765 000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95 885 000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856 276 259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138 090 203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291 370 329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426 815 727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506 516 532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6 490 903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38 833 389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155 360 876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230 013 784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75 817 580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10 962 862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850 000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2 401 100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2 534 250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2 555 962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2 621 550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85 587 834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12 071 260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27 123 864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26 023 990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8 891 308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11 477 412</w:t>
            </w:r>
          </w:p>
        </w:tc>
      </w:tr>
      <w:tr w:rsidR="000370BC" w:rsidRPr="000370BC" w:rsidTr="000370BC">
        <w:tc>
          <w:tcPr>
            <w:tcW w:w="0" w:type="auto"/>
            <w:gridSpan w:val="10"/>
            <w:hideMark/>
          </w:tcPr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(в ред. постановления Совмина от 23.08.2021 N 481)</w:t>
            </w:r>
          </w:p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(см. текст в предыдущей редакции)</w:t>
            </w:r>
          </w:p>
        </w:tc>
      </w:tr>
      <w:tr w:rsidR="000370BC" w:rsidRPr="000370BC" w:rsidTr="000370BC">
        <w:tc>
          <w:tcPr>
            <w:tcW w:w="0" w:type="auto"/>
            <w:gridSpan w:val="10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Подпрограмма 7 "Развитие электроэнергетики и газификации населенных пунктов"</w:t>
            </w:r>
          </w:p>
        </w:tc>
      </w:tr>
      <w:tr w:rsidR="000370BC" w:rsidRPr="000370BC" w:rsidTr="000370BC">
        <w:tc>
          <w:tcPr>
            <w:tcW w:w="0" w:type="auto"/>
            <w:gridSpan w:val="10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1. Повышение доступности, надежности и энергоэффективности электроснабжения населенных пунктов</w:t>
            </w:r>
            <w:r w:rsidRPr="000370BC">
              <w:rPr>
                <w:sz w:val="18"/>
                <w:szCs w:val="18"/>
              </w:rPr>
              <w:br w:type="textWrapping" w:clear="all"/>
              <w:t>(городов, агрогородков, поселков, деревень и хуторов)</w:t>
            </w:r>
          </w:p>
        </w:tc>
      </w:tr>
      <w:tr w:rsidR="000370BC" w:rsidRPr="000370BC" w:rsidTr="000370BC">
        <w:tc>
          <w:tcPr>
            <w:tcW w:w="357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36. Строительство (реконструкция) распределительных электрических сетей 0,4 - 10 кВ</w:t>
            </w:r>
          </w:p>
        </w:tc>
        <w:tc>
          <w:tcPr>
            <w:tcW w:w="1581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484 100 000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51 000 000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102 875 000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108 075 000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109 575 000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112 575 000</w:t>
            </w:r>
          </w:p>
        </w:tc>
      </w:tr>
      <w:tr w:rsidR="000370BC" w:rsidRPr="000370BC" w:rsidTr="000370BC">
        <w:tc>
          <w:tcPr>
            <w:tcW w:w="0" w:type="auto"/>
            <w:gridSpan w:val="10"/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0370BC" w:rsidRPr="000370BC" w:rsidTr="000370BC">
        <w:tc>
          <w:tcPr>
            <w:tcW w:w="357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2021 - 2025</w:t>
            </w:r>
          </w:p>
        </w:tc>
        <w:tc>
          <w:tcPr>
            <w:tcW w:w="3494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Минэнерго</w:t>
            </w:r>
          </w:p>
        </w:tc>
        <w:tc>
          <w:tcPr>
            <w:tcW w:w="311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95 716 000</w:t>
            </w:r>
          </w:p>
        </w:tc>
        <w:tc>
          <w:tcPr>
            <w:tcW w:w="255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11 416 000</w:t>
            </w:r>
          </w:p>
        </w:tc>
        <w:tc>
          <w:tcPr>
            <w:tcW w:w="2703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24 800 000</w:t>
            </w:r>
          </w:p>
        </w:tc>
        <w:tc>
          <w:tcPr>
            <w:tcW w:w="2627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23 100 000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18 400 000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18 000 000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Итого по подпрограмме 7</w:t>
            </w:r>
          </w:p>
        </w:tc>
        <w:tc>
          <w:tcPr>
            <w:tcW w:w="3111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2372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579 816 000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62 416 000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127 675 000</w:t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131 175 000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127 975 000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130 575 000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3111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18 467 994 907</w:t>
            </w:r>
          </w:p>
        </w:tc>
        <w:tc>
          <w:tcPr>
            <w:tcW w:w="255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2 656 617 381</w:t>
            </w:r>
          </w:p>
        </w:tc>
        <w:tc>
          <w:tcPr>
            <w:tcW w:w="270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3 589 287 850</w:t>
            </w:r>
          </w:p>
        </w:tc>
        <w:tc>
          <w:tcPr>
            <w:tcW w:w="262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4 031 562 760</w:t>
            </w:r>
          </w:p>
        </w:tc>
        <w:tc>
          <w:tcPr>
            <w:tcW w:w="219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4 335 464 094</w:t>
            </w:r>
          </w:p>
        </w:tc>
        <w:tc>
          <w:tcPr>
            <w:tcW w:w="2525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3 855 062 822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республиканский бюджет &lt;**&gt;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685 510 660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68 416 000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169 942 160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150 550 000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148 767 500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147 835 000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 &lt;**&gt;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12 316 585 980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1 986 066 008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2 443 880 118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2 585 718 483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2 663 782 573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2 637 138 798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оператора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433 244 744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73 721 851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84 050 000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87 822 893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91 765 000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95 885 000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1 418 244 204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123 489 925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359 971 648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428 427 804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474 575 927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31 778 900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инвесторов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506 516 532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6 490 903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38 833 389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155 360 876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230 013 784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75 817 580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 организаций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435 599 909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66 716 933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74 424 040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80 107 123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77 536 775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136 815 038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средства населения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1 589 570 919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254 500 519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286 734 000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318 176 800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349 395 600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380 764 000</w:t>
            </w:r>
          </w:p>
        </w:tc>
      </w:tr>
      <w:tr w:rsidR="000370BC" w:rsidRPr="000370BC" w:rsidTr="000370BC">
        <w:tc>
          <w:tcPr>
            <w:tcW w:w="8670" w:type="dxa"/>
            <w:gridSpan w:val="3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иное (предоставление средств внешних государственных займов)</w:t>
            </w:r>
          </w:p>
        </w:tc>
        <w:tc>
          <w:tcPr>
            <w:tcW w:w="237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1 082 721 959</w:t>
            </w:r>
          </w:p>
        </w:tc>
        <w:tc>
          <w:tcPr>
            <w:tcW w:w="255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77 215 242</w:t>
            </w:r>
          </w:p>
        </w:tc>
        <w:tc>
          <w:tcPr>
            <w:tcW w:w="270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131 452 495</w:t>
            </w:r>
          </w:p>
        </w:tc>
        <w:tc>
          <w:tcPr>
            <w:tcW w:w="262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225 398 781</w:t>
            </w:r>
          </w:p>
        </w:tc>
        <w:tc>
          <w:tcPr>
            <w:tcW w:w="21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299 626 935</w:t>
            </w:r>
          </w:p>
        </w:tc>
        <w:tc>
          <w:tcPr>
            <w:tcW w:w="2525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349 028 506</w:t>
            </w:r>
          </w:p>
        </w:tc>
      </w:tr>
      <w:tr w:rsidR="000370BC" w:rsidRPr="000370BC" w:rsidTr="000370BC">
        <w:tc>
          <w:tcPr>
            <w:tcW w:w="0" w:type="auto"/>
            <w:gridSpan w:val="10"/>
            <w:hideMark/>
          </w:tcPr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(в ред. постановления Совмина от 23.08.2021 N 481)</w:t>
            </w:r>
          </w:p>
          <w:p w:rsidR="000370BC" w:rsidRPr="000370BC" w:rsidRDefault="000370BC" w:rsidP="000370BC">
            <w:pPr>
              <w:jc w:val="both"/>
              <w:rPr>
                <w:rFonts w:ascii="Arial" w:hAnsi="Arial" w:cs="Arial"/>
                <w:color w:val="575757"/>
                <w:sz w:val="21"/>
                <w:szCs w:val="21"/>
              </w:rPr>
            </w:pPr>
            <w:r w:rsidRPr="000370BC">
              <w:rPr>
                <w:rFonts w:ascii="Arial" w:hAnsi="Arial" w:cs="Arial"/>
                <w:color w:val="575757"/>
                <w:sz w:val="21"/>
                <w:szCs w:val="21"/>
              </w:rPr>
              <w:t>(см. текст в предыдущей редакции)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--------------------------------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&lt;*&gt; В случае принятия соответствующего нормативного правового акта.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&lt;**&gt; Объемы финансирования на 2022 - 2025 годы определяются в установленном порядке при формировании и уточнении республиканского и местных бюджетов на очередной финансовый год.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4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СВЕДЕНИЯ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798"/>
        <w:gridCol w:w="1735"/>
        <w:gridCol w:w="2204"/>
        <w:gridCol w:w="2251"/>
      </w:tblGrid>
      <w:tr w:rsidR="000370BC" w:rsidRPr="000370BC" w:rsidTr="000370BC"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Наименование Цели устойчивого развития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Индикаторы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Соответствующая задача Государственной программы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Сопоставимые показатели Государственной программы</w:t>
            </w:r>
          </w:p>
        </w:tc>
      </w:tr>
      <w:tr w:rsidR="000370BC" w:rsidRPr="000370BC" w:rsidTr="000370BC">
        <w:tc>
          <w:tcPr>
            <w:tcW w:w="2499" w:type="dxa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Цель 6. Обеспечение наличия и рационального использования водных ресурсов и санитарии для всех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6.1. К 2030 году обеспечить всеобщий и равноправный доступ к безопасной и недорогой питьевой воде для всех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6.1.1. Доля населения, пользующегося услугами водоснабжения, организованного с соблюдением требований безопасности</w:t>
            </w:r>
          </w:p>
        </w:tc>
        <w:tc>
          <w:tcPr>
            <w:tcW w:w="3086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 подпрограммы 5 "Чистая вода": обеспечение потребителей водоснабжением питьевого качества</w:t>
            </w:r>
          </w:p>
        </w:tc>
        <w:tc>
          <w:tcPr>
            <w:tcW w:w="3111" w:type="dxa"/>
            <w:tcBorders>
              <w:top w:val="single" w:sz="6" w:space="0" w:color="auto"/>
              <w:bottom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обеспеченность потребителей водоснабжением питьевого качества, доля потребителей г. Минска, обеспеченных питьевой водой из подземных источников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 подпрограммы 5 "Чистая вода":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обеспеченность населения централизованными системами водоснабжения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6.2. К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      </w:r>
          </w:p>
        </w:tc>
        <w:tc>
          <w:tcPr>
            <w:tcW w:w="244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6.2.1.1. Доля населения, пользующегося услугами санитарии, организованной с соблюдением требований безопасности</w:t>
            </w:r>
          </w:p>
        </w:tc>
        <w:tc>
          <w:tcPr>
            <w:tcW w:w="308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2 подпрограммы 5 "Чистая вода":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обеспеченность населения централизованными системами водоотведения (канализации)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 xml:space="preserve">задача 6.3. 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</w:t>
            </w:r>
            <w:r w:rsidRPr="000370BC">
              <w:rPr>
                <w:sz w:val="18"/>
                <w:szCs w:val="18"/>
              </w:rPr>
              <w:lastRenderedPageBreak/>
              <w:t>безопасного повторного использования сточных вод во всем мире</w:t>
            </w:r>
          </w:p>
        </w:tc>
        <w:tc>
          <w:tcPr>
            <w:tcW w:w="244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6.3.1. Доля безопасно очищаемых сточных вод</w:t>
            </w:r>
          </w:p>
        </w:tc>
        <w:tc>
          <w:tcPr>
            <w:tcW w:w="308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3 подпрограммы 5 "Чистая вода": повышение качества очистки сточных вод и надежности систем водоснабжения, водоотведения (канализации)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строительство, реконструкция очистных сооружений сточных вод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6.4. 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      </w:r>
          </w:p>
        </w:tc>
        <w:tc>
          <w:tcPr>
            <w:tcW w:w="244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6.4.1. Динамика изменения эффективности водопользования</w:t>
            </w:r>
          </w:p>
        </w:tc>
        <w:tc>
          <w:tcPr>
            <w:tcW w:w="308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3 подпрограммы 5 "Чистая вода": повышение качества очистки сточных вод и надежности систем водоснабжения, водоотведения (канализации)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норматив замены сетей водоснабжения со сверхнормативными сроками эксплуатации, норматив замены сетей водоотведения (канализации) со сверхнормативными сроками эксплуатации</w:t>
            </w:r>
          </w:p>
        </w:tc>
      </w:tr>
      <w:tr w:rsidR="000370BC" w:rsidRPr="000370BC" w:rsidTr="000370BC"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Цель 7. Обеспечение всеобщего доступа к недорогим, надежным, устойчивым и современным источникам энергии для всех</w:t>
            </w:r>
          </w:p>
        </w:tc>
        <w:tc>
          <w:tcPr>
            <w:tcW w:w="249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7.1. К 2030 году обеспечить всеобщий доступ к недорогому, надежному и современному энергоснабжению</w:t>
            </w:r>
          </w:p>
        </w:tc>
        <w:tc>
          <w:tcPr>
            <w:tcW w:w="244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7.1.1. Доля населения, имеющего доступ к электроэнергии</w:t>
            </w:r>
          </w:p>
        </w:tc>
        <w:tc>
          <w:tcPr>
            <w:tcW w:w="308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 подпрограммы 7 "Развитие электроэнергетики и газификации населенных пунктов": повышение доступности, надежности и энергоэффективности электроснабжения населенных пунктов (городов, агрогородков, поселков, деревень и хуторов)</w:t>
            </w:r>
          </w:p>
        </w:tc>
        <w:tc>
          <w:tcPr>
            <w:tcW w:w="3111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протяженность построенных (реконструированных) распределительных электрических сетей напряжением 0,4 - 10 кВ</w:t>
            </w:r>
          </w:p>
        </w:tc>
      </w:tr>
      <w:tr w:rsidR="000370BC" w:rsidRPr="000370BC" w:rsidTr="000370BC">
        <w:tc>
          <w:tcPr>
            <w:tcW w:w="249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Цель 12. Обеспечение перехода к рациональным моделям потребления и производства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12.5. 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  <w:tc>
          <w:tcPr>
            <w:tcW w:w="244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12.5.1.1. Доля использования ТКО в общем объеме образования</w:t>
            </w:r>
          </w:p>
        </w:tc>
        <w:tc>
          <w:tcPr>
            <w:tcW w:w="3086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задача подпрограммы 6 "Цель 99": минимизация объема захоронения ТКО</w:t>
            </w:r>
          </w:p>
        </w:tc>
        <w:tc>
          <w:tcPr>
            <w:tcW w:w="3111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использование ТКО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5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ПЕРСПЕКТИВНЫЙ ПЛАН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ЗАКУПКИ ТОВАРОВ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567"/>
        <w:gridCol w:w="545"/>
        <w:gridCol w:w="532"/>
        <w:gridCol w:w="532"/>
        <w:gridCol w:w="512"/>
        <w:gridCol w:w="505"/>
        <w:gridCol w:w="723"/>
        <w:gridCol w:w="633"/>
        <w:gridCol w:w="633"/>
        <w:gridCol w:w="633"/>
        <w:gridCol w:w="599"/>
        <w:gridCol w:w="725"/>
      </w:tblGrid>
      <w:tr w:rsidR="000370BC" w:rsidRPr="000370BC" w:rsidTr="000370BC">
        <w:tc>
          <w:tcPr>
            <w:tcW w:w="39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Наименование товаров</w:t>
            </w:r>
          </w:p>
        </w:tc>
        <w:tc>
          <w:tcPr>
            <w:tcW w:w="5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Количество, штук</w:t>
            </w:r>
          </w:p>
        </w:tc>
        <w:tc>
          <w:tcPr>
            <w:tcW w:w="8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Объем финансирования, тыс. рублей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</w:t>
            </w:r>
          </w:p>
        </w:tc>
        <w:tc>
          <w:tcPr>
            <w:tcW w:w="6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по годам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</w:tr>
      <w:tr w:rsidR="000370BC" w:rsidRPr="000370BC" w:rsidTr="000370BC">
        <w:tc>
          <w:tcPr>
            <w:tcW w:w="3978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Лифты, всего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4 727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1 490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1 147</w:t>
            </w:r>
          </w:p>
        </w:tc>
        <w:tc>
          <w:tcPr>
            <w:tcW w:w="893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524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300 524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59 689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90 890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73 065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40 200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36 680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185 524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39 689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38 890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30 065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40 200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36 680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793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268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49 773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17 072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5 092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21 343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4 627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2 472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5 092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28 430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14 600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37 247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7 198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4 627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2 398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3 990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18 630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9 830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288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59 502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22 875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18 346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21 302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2 446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38 200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18 300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15 900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15 059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3 631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15 059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3 631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25 598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6 453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6 771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7 262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16 408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4 581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2 462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3 082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9 190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17 804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3 782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2 739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17 804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3 782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2 739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1 513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237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95 541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19 975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26 840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16 817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15 879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16 030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74 991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14 175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14 990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13 917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15 879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16 030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20 550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5 800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11 850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Автогрейдеры,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4 900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1 276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4 153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1 276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 Президента Республики Беларусь от 2 апреля 2015 г. N 146 "О финансировании закупки современной техники и оборудования" (далее - Указ N 146)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Машины уборочные, всего по республике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2 605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Машины погрузочно-уборочные,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1 438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5. Машины вакуумные подметально-уборочные,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4 843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1 788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4 283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1 638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4 023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 Машины дорожные, дорожные комбинированные (КДМ),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12 724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2 283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3 379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12 284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2 283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2 569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3 099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11 964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2 123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2 569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3 099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11 964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2 123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2 569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3 099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 Пескоразбрасыватели,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2 125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1 705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230</w:t>
            </w:r>
          </w:p>
        </w:tc>
        <w:tc>
          <w:tcPr>
            <w:tcW w:w="135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224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8. Снегоочистители,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2 486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2 413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9. Автокраны,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1 838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1 110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1 110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1 110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10. Поливомоечные машины,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из них 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11. Косилки и газонокосилки,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12. Отвалы снегоуборочные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13. Асфальтобетонные установки, установки для регенерации,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14. Мусоровозы,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4 415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585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2 335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425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15. Самосвалы,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1 254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1 293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3 488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4 796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1 353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1 128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1 167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1 308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414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3 488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753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16. Тракторы,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746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162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644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147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42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17. Автобусы,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18. Прицепы и полуприцепы,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286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</w:tbl>
    <w:p w:rsidR="000370BC" w:rsidRPr="000370BC" w:rsidRDefault="000370BC" w:rsidP="000370BC">
      <w:pPr>
        <w:shd w:val="clear" w:color="auto" w:fill="FFFFFF"/>
        <w:rPr>
          <w:vanish/>
          <w:color w:val="242424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509"/>
        <w:gridCol w:w="526"/>
        <w:gridCol w:w="509"/>
        <w:gridCol w:w="509"/>
        <w:gridCol w:w="398"/>
        <w:gridCol w:w="381"/>
        <w:gridCol w:w="474"/>
        <w:gridCol w:w="336"/>
        <w:gridCol w:w="385"/>
        <w:gridCol w:w="255"/>
        <w:gridCol w:w="389"/>
        <w:gridCol w:w="251"/>
        <w:gridCol w:w="389"/>
        <w:gridCol w:w="251"/>
        <w:gridCol w:w="399"/>
        <w:gridCol w:w="197"/>
        <w:gridCol w:w="402"/>
        <w:gridCol w:w="639"/>
      </w:tblGrid>
      <w:tr w:rsidR="000370BC" w:rsidRPr="000370BC" w:rsidTr="000370BC">
        <w:tc>
          <w:tcPr>
            <w:tcW w:w="3978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65</w:t>
            </w:r>
          </w:p>
        </w:tc>
        <w:tc>
          <w:tcPr>
            <w:tcW w:w="1352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141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19. Погрузчики, экскаваторы-погрузчики, бульдозеры-погрузчики,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3 123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978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638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2 088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858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2 913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908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713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568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1 948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788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665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965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228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20. Машины рубильные,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21. Бульдозеры,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22. Машины подъемно-транспортные,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Минская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23. Автоподъемники,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556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316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556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316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196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196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196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196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24. Автомобили АВР на базе МАЗ,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1 800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25. Автомобили бортовые,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26. Фургоны грузопассажирские (аварийные),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1 190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27. Тягачи,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28. Машины илососные,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1 527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509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930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29. Автомобили комбинированные каналопромывочные,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30. Установки направленного бурения,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г. Минск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собственные средства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31. Машины вакуумные,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из них 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32. Лесозаготовительная техника (машины лесные погрузочно-транспортные, лесовозы, сортиментовозы),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1 280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из них Витебская область, всего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1 280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830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240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380</w:t>
            </w:r>
          </w:p>
        </w:tc>
      </w:tr>
      <w:tr w:rsidR="000370BC" w:rsidRPr="000370BC" w:rsidTr="000370BC">
        <w:tc>
          <w:tcPr>
            <w:tcW w:w="397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450</w:t>
            </w:r>
          </w:p>
        </w:tc>
        <w:tc>
          <w:tcPr>
            <w:tcW w:w="135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155</w:t>
            </w:r>
          </w:p>
        </w:tc>
        <w:tc>
          <w:tcPr>
            <w:tcW w:w="135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295</w:t>
            </w:r>
          </w:p>
        </w:tc>
        <w:tc>
          <w:tcPr>
            <w:tcW w:w="1352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5 219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1 056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1 592</w:t>
            </w:r>
          </w:p>
        </w:tc>
        <w:tc>
          <w:tcPr>
            <w:tcW w:w="9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1 255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691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625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361 397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72 489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102 677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85 642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50 596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49 993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226 846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47 975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47 157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37 709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47 676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46 329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кредитные ресурсы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115 000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20 000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52 000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43 000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лизинг в рамках Указа N 146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7 451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1 597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1 265</w:t>
            </w:r>
          </w:p>
        </w:tc>
        <w:tc>
          <w:tcPr>
            <w:tcW w:w="1352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2 228</w:t>
            </w:r>
          </w:p>
        </w:tc>
        <w:tc>
          <w:tcPr>
            <w:tcW w:w="1224" w:type="dxa"/>
            <w:gridSpan w:val="2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894</w:t>
            </w:r>
          </w:p>
        </w:tc>
        <w:tc>
          <w:tcPr>
            <w:tcW w:w="1352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1 467</w:t>
            </w:r>
          </w:p>
        </w:tc>
      </w:tr>
      <w:tr w:rsidR="000370BC" w:rsidRPr="000370BC" w:rsidTr="000370BC">
        <w:tc>
          <w:tcPr>
            <w:tcW w:w="3978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12 100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2 917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2 255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2 705</w:t>
            </w:r>
          </w:p>
        </w:tc>
        <w:tc>
          <w:tcPr>
            <w:tcW w:w="1224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2 026</w:t>
            </w:r>
          </w:p>
        </w:tc>
        <w:tc>
          <w:tcPr>
            <w:tcW w:w="1352" w:type="dxa"/>
            <w:gridSpan w:val="2"/>
            <w:tcBorders>
              <w:top w:val="nil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2 197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6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МЕРЫ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ПРАВОВОГО РЕГУЛИРОВАНИЯ В СФЕРЕ РЕАЛИЗАЦИИ МЕРОПРИЯТИЙ ГОСУДАРСТВЕННОЙ ПРОГРАММЫ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839"/>
        <w:gridCol w:w="1741"/>
        <w:gridCol w:w="1894"/>
      </w:tblGrid>
      <w:tr w:rsidR="000370BC" w:rsidRPr="000370BC" w:rsidTr="000370BC"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Вид и тематика нормативного правового акта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Цель разработки (совершенствования)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Сроки принятия нормативного правового акта, годы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Ответственный за разработку</w:t>
            </w:r>
          </w:p>
        </w:tc>
      </w:tr>
      <w:tr w:rsidR="000370BC" w:rsidRPr="000370BC" w:rsidTr="000370BC">
        <w:tc>
          <w:tcPr>
            <w:tcW w:w="3978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Технический нормативный правовой акт о схеме водоснабжения и водоотведения (канализации) административно-территориальных единиц</w:t>
            </w:r>
          </w:p>
        </w:tc>
        <w:tc>
          <w:tcPr>
            <w:tcW w:w="3392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совершенствование комплекса технических нормативных правовых актов в сфере водопроводно-канализационного хозяйства путем формирования единых требований к содержанию, составу и оформлению схем водоснабжения, водоотведения населенных пунктов</w:t>
            </w:r>
          </w:p>
        </w:tc>
        <w:tc>
          <w:tcPr>
            <w:tcW w:w="2040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221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МЖКХ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Технический нормативный правовой акт о захоронении ТКО</w:t>
            </w:r>
          </w:p>
        </w:tc>
        <w:tc>
          <w:tcPr>
            <w:tcW w:w="339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совершенствование порядка проведения радиационного и дозиметрического контроля на полигонах, частоты их обследования и приемки отходов, определение норм в отношении защитных инженерных сооружений (устройств), предотвращающих загрязнение окружающей среды, изоляции слоев отходов и другое</w:t>
            </w:r>
          </w:p>
        </w:tc>
        <w:tc>
          <w:tcPr>
            <w:tcW w:w="204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221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3978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Технический нормативный правовой акт об установлении требований по переустройству и перепланировке</w:t>
            </w:r>
          </w:p>
        </w:tc>
        <w:tc>
          <w:tcPr>
            <w:tcW w:w="3392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установление единых требований и норм по перепланировкам и переустройству в жилых помещениях</w:t>
            </w:r>
          </w:p>
        </w:tc>
        <w:tc>
          <w:tcPr>
            <w:tcW w:w="2040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2219" w:type="dxa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  <w:tr w:rsidR="000370BC" w:rsidRPr="000370BC" w:rsidTr="000370BC">
        <w:tc>
          <w:tcPr>
            <w:tcW w:w="3978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Постановление Совета Министров Республики Беларусь "Об изменении постановления Совета Министров Республики Беларусь от 21 апреля 2016 г. N 324"</w:t>
            </w:r>
          </w:p>
        </w:tc>
        <w:tc>
          <w:tcPr>
            <w:tcW w:w="3392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актуализация норм и сопоставление с законодательством в области проведения энергоэффективных мероприятий</w:t>
            </w:r>
          </w:p>
        </w:tc>
        <w:tc>
          <w:tcPr>
            <w:tcW w:w="2040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221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"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Приложение 7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ОЖИДАЕМЫЕ РЕЗУЛЬТАТЫ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РЕАЛИЗАЦИИ МЕРОПРИЯТИЙ ПОДПРОГРАММЫ 3 "ЭФФЕКТИВНОЕ ТЕПЛОСНАБЖЕНИЕ"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(единиц)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875"/>
        <w:gridCol w:w="798"/>
        <w:gridCol w:w="760"/>
        <w:gridCol w:w="798"/>
        <w:gridCol w:w="741"/>
        <w:gridCol w:w="777"/>
      </w:tblGrid>
      <w:tr w:rsidR="000370BC" w:rsidRPr="000370BC" w:rsidTr="000370BC">
        <w:tc>
          <w:tcPr>
            <w:tcW w:w="60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Всего</w:t>
            </w:r>
          </w:p>
        </w:tc>
        <w:tc>
          <w:tcPr>
            <w:tcW w:w="4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 по годам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</w:tr>
      <w:tr w:rsidR="000370BC" w:rsidRPr="000370BC" w:rsidTr="000370BC">
        <w:tc>
          <w:tcPr>
            <w:tcW w:w="6069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индивидуальное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Модернизация (реконструкция) газовых котельных, закрепленных на праве хозяйственного ведения за организациями ЖКХ, в том числе их перевод в автоматический режим работы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73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Модернизация (реконструкция)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174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63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13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</w:tr>
      <w:tr w:rsidR="000370BC" w:rsidRPr="000370BC" w:rsidTr="000370BC">
        <w:tc>
          <w:tcPr>
            <w:tcW w:w="6069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020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</w:t>
            </w:r>
          </w:p>
        </w:tc>
      </w:tr>
      <w:tr w:rsidR="000370BC" w:rsidRPr="000370BC" w:rsidTr="000370BC">
        <w:tc>
          <w:tcPr>
            <w:tcW w:w="6069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both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lastRenderedPageBreak/>
        <w:t>Приложение 8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к Государственной программе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"Комфортное жилье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и благоприятная среда"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на 2021 - 2025 годы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ОЖИДАЕМЫЕ ОБЪЕМЫ</w:t>
      </w:r>
    </w:p>
    <w:p w:rsidR="000370BC" w:rsidRPr="000370BC" w:rsidRDefault="000370BC" w:rsidP="000370BC">
      <w:pPr>
        <w:shd w:val="clear" w:color="auto" w:fill="FFFFFF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0370BC">
        <w:rPr>
          <w:rFonts w:ascii="Arial" w:hAnsi="Arial" w:cs="Arial"/>
          <w:b/>
          <w:bCs/>
          <w:color w:val="242424"/>
          <w:sz w:val="33"/>
          <w:szCs w:val="33"/>
        </w:rPr>
        <w:t>СБОРА (ЗАГОТОВКИ) ОСНОВНЫХ ВИДОВ ВМР И ИСПОЛЬЗОВАНИЯ ТКО В РАМКАХ РЕАЛИЗАЦИИ ПОДПРОГРАММЫ 6 "ЦЕЛЬ 99"</w:t>
      </w:r>
    </w:p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shd w:val="clear" w:color="auto" w:fill="FFFFFF"/>
        <w:ind w:firstLine="450"/>
        <w:jc w:val="right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(тыс. тонн)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948"/>
        <w:gridCol w:w="891"/>
        <w:gridCol w:w="910"/>
        <w:gridCol w:w="948"/>
        <w:gridCol w:w="987"/>
      </w:tblGrid>
      <w:tr w:rsidR="000370BC" w:rsidRPr="000370BC" w:rsidTr="000370BC">
        <w:tc>
          <w:tcPr>
            <w:tcW w:w="614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По годам</w:t>
            </w:r>
          </w:p>
        </w:tc>
      </w:tr>
      <w:tr w:rsidR="000370BC" w:rsidRPr="000370BC" w:rsidTr="000370BC"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2025</w:t>
            </w:r>
          </w:p>
        </w:tc>
      </w:tr>
      <w:tr w:rsidR="000370BC" w:rsidRPr="000370BC" w:rsidTr="000370BC">
        <w:tc>
          <w:tcPr>
            <w:tcW w:w="6146" w:type="dxa"/>
            <w:tcBorders>
              <w:top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1. Сбор (заготовка) отходов бумаги и картона</w:t>
            </w:r>
          </w:p>
        </w:tc>
        <w:tc>
          <w:tcPr>
            <w:tcW w:w="1122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388,5</w:t>
            </w:r>
          </w:p>
        </w:tc>
        <w:tc>
          <w:tcPr>
            <w:tcW w:w="1046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391,1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392,1</w:t>
            </w:r>
          </w:p>
        </w:tc>
        <w:tc>
          <w:tcPr>
            <w:tcW w:w="1122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396,0</w:t>
            </w:r>
          </w:p>
        </w:tc>
        <w:tc>
          <w:tcPr>
            <w:tcW w:w="1173" w:type="dxa"/>
            <w:tcBorders>
              <w:top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409,3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48,8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52,0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43,2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44,8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47,5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48,5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49,2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53,4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38,4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40,7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45,1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45,3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45,4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47,4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39,5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39,6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39,7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39,9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41,9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126,2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126,4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126,4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2. Сбор (заготовка) отходов стекла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192,3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194,1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194,8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199,8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288,8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29,4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29,6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29,7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43,2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24,4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25,1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28,6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37,4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25,4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25,5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25,6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24,6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38,3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25,3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25,4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25,7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34,1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34,2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34,3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3. Сбор (заготовка) полимерных отходов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101,3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106,7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108,0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112,4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166,2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15,2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16,2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26,5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15,3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15,4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17,7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22,9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15,1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12,1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16,4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16,6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24,6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11,6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11,9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12,1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18,7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20,3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20,5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20,7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4. Сбор (заготовка) изношенных шин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54,7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55,3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56,5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57,1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7,3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7,4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7,5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7,6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7,5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7,6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7,8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7,9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7,9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8,1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7,9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8,1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8,3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5. Сбор (заготовка) отработанных масел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18,6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19,2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19,8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2,4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2,5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2,6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2,7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2,8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2,2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2,3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2,5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2,1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2,2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2,3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2,5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6. Сбор (заготовка) отходов электрического и электронного оборудования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25,2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26,4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27,6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3,2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3,3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3,4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3,5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3,6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2,8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3,2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3,1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3,2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3,3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3,4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6,7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6,8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6,9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7,1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7. Использование органической части ТКО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150,0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176,2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225,8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258,6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354,0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18,9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30,2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24,7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26,0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29,0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59,0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22,0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28,0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31,3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33,0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41,0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18,5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21,4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36,0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16,0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17,4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18,5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32,0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37,0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37,0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77,0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77,0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8. Использование ТКО для получения энергии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87,8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785,0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 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Брестский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20,0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50,0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Витебский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40,0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40,0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Гомельский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60,0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Гродненский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14,0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27,8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27,8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47,0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8,0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Могилевский облисполком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30,0</w:t>
            </w:r>
          </w:p>
        </w:tc>
      </w:tr>
      <w:tr w:rsidR="000370BC" w:rsidRPr="000370BC" w:rsidTr="000370BC">
        <w:tc>
          <w:tcPr>
            <w:tcW w:w="6146" w:type="dxa"/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Минский горисполком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550,0</w:t>
            </w:r>
          </w:p>
        </w:tc>
      </w:tr>
      <w:tr w:rsidR="000370BC" w:rsidRPr="000370BC" w:rsidTr="000370BC">
        <w:tc>
          <w:tcPr>
            <w:tcW w:w="6146" w:type="dxa"/>
            <w:tcBorders>
              <w:bottom w:val="single" w:sz="6" w:space="0" w:color="auto"/>
            </w:tcBorders>
            <w:hideMark/>
          </w:tcPr>
          <w:p w:rsidR="000370BC" w:rsidRPr="000370BC" w:rsidRDefault="000370BC" w:rsidP="000370BC">
            <w:pPr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9. Иные показатели (расшифровать)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bottom w:val="single" w:sz="6" w:space="0" w:color="auto"/>
            </w:tcBorders>
            <w:vAlign w:val="bottom"/>
            <w:hideMark/>
          </w:tcPr>
          <w:p w:rsidR="000370BC" w:rsidRPr="000370BC" w:rsidRDefault="000370BC" w:rsidP="000370BC">
            <w:pPr>
              <w:jc w:val="center"/>
              <w:rPr>
                <w:sz w:val="18"/>
                <w:szCs w:val="18"/>
              </w:rPr>
            </w:pPr>
            <w:r w:rsidRPr="000370BC">
              <w:rPr>
                <w:sz w:val="18"/>
                <w:szCs w:val="18"/>
              </w:rPr>
              <w:t>-</w:t>
            </w:r>
          </w:p>
        </w:tc>
      </w:tr>
    </w:tbl>
    <w:p w:rsidR="000370BC" w:rsidRPr="000370BC" w:rsidRDefault="000370BC" w:rsidP="000370BC">
      <w:pPr>
        <w:shd w:val="clear" w:color="auto" w:fill="FFFFFF"/>
        <w:ind w:firstLine="450"/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</w:rPr>
        <w:t> </w:t>
      </w:r>
    </w:p>
    <w:p w:rsidR="000370BC" w:rsidRPr="000370BC" w:rsidRDefault="000370BC" w:rsidP="000370BC">
      <w:pPr>
        <w:rPr>
          <w:color w:val="242424"/>
          <w:sz w:val="30"/>
          <w:szCs w:val="30"/>
        </w:rPr>
      </w:pPr>
      <w:r w:rsidRPr="000370BC">
        <w:rPr>
          <w:color w:val="242424"/>
          <w:sz w:val="30"/>
          <w:szCs w:val="30"/>
          <w:shd w:val="clear" w:color="auto" w:fill="FFFFFF"/>
        </w:rPr>
        <w:br/>
      </w:r>
      <w:r w:rsidRPr="000370BC">
        <w:rPr>
          <w:color w:val="242424"/>
          <w:sz w:val="30"/>
          <w:szCs w:val="30"/>
          <w:shd w:val="clear" w:color="auto" w:fill="FFFFFF"/>
        </w:rPr>
        <w:br/>
      </w:r>
      <w:bookmarkStart w:id="0" w:name="_GoBack"/>
      <w:bookmarkEnd w:id="0"/>
    </w:p>
    <w:p w:rsidR="00813CE3" w:rsidRPr="000370BC" w:rsidRDefault="00813CE3" w:rsidP="000370BC"/>
    <w:sectPr w:rsidR="00813CE3" w:rsidRPr="000370BC" w:rsidSect="008C57B5">
      <w:headerReference w:type="default" r:id="rId16"/>
      <w:pgSz w:w="11906" w:h="16838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4E" w:rsidRDefault="0037034E" w:rsidP="00CF6035">
      <w:r>
        <w:separator/>
      </w:r>
    </w:p>
  </w:endnote>
  <w:endnote w:type="continuationSeparator" w:id="0">
    <w:p w:rsidR="0037034E" w:rsidRDefault="0037034E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4E" w:rsidRDefault="0037034E" w:rsidP="00CF6035">
      <w:r>
        <w:separator/>
      </w:r>
    </w:p>
  </w:footnote>
  <w:footnote w:type="continuationSeparator" w:id="0">
    <w:p w:rsidR="0037034E" w:rsidRDefault="0037034E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2" w:rsidRPr="004C27ED" w:rsidRDefault="00E819E6">
    <w:pPr>
      <w:pStyle w:val="a7"/>
      <w:jc w:val="center"/>
      <w:rPr>
        <w:sz w:val="28"/>
        <w:szCs w:val="28"/>
      </w:rPr>
    </w:pPr>
    <w:r w:rsidRPr="004C27ED">
      <w:rPr>
        <w:sz w:val="28"/>
        <w:szCs w:val="28"/>
      </w:rPr>
      <w:fldChar w:fldCharType="begin"/>
    </w:r>
    <w:r w:rsidR="00907560" w:rsidRPr="004C27ED">
      <w:rPr>
        <w:sz w:val="28"/>
        <w:szCs w:val="28"/>
      </w:rPr>
      <w:instrText>PAGE   \* MERGEFORMAT</w:instrText>
    </w:r>
    <w:r w:rsidRPr="004C27ED">
      <w:rPr>
        <w:sz w:val="28"/>
        <w:szCs w:val="28"/>
      </w:rPr>
      <w:fldChar w:fldCharType="separate"/>
    </w:r>
    <w:r w:rsidR="000370BC">
      <w:rPr>
        <w:noProof/>
        <w:sz w:val="28"/>
        <w:szCs w:val="28"/>
      </w:rPr>
      <w:t>2</w:t>
    </w:r>
    <w:r w:rsidRPr="004C27ED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1108A"/>
    <w:rsid w:val="000121AE"/>
    <w:rsid w:val="000150B7"/>
    <w:rsid w:val="00016841"/>
    <w:rsid w:val="00020895"/>
    <w:rsid w:val="00021E44"/>
    <w:rsid w:val="0002207C"/>
    <w:rsid w:val="0002402A"/>
    <w:rsid w:val="00026CF3"/>
    <w:rsid w:val="0003445A"/>
    <w:rsid w:val="000370BC"/>
    <w:rsid w:val="00044095"/>
    <w:rsid w:val="000479A6"/>
    <w:rsid w:val="00053C4C"/>
    <w:rsid w:val="00055994"/>
    <w:rsid w:val="000569CE"/>
    <w:rsid w:val="0005769D"/>
    <w:rsid w:val="00060431"/>
    <w:rsid w:val="000627B2"/>
    <w:rsid w:val="000646B7"/>
    <w:rsid w:val="000758A6"/>
    <w:rsid w:val="000767A4"/>
    <w:rsid w:val="00080132"/>
    <w:rsid w:val="0008774D"/>
    <w:rsid w:val="000B1FB7"/>
    <w:rsid w:val="000B66E9"/>
    <w:rsid w:val="000C13A6"/>
    <w:rsid w:val="000C70F8"/>
    <w:rsid w:val="000D16E3"/>
    <w:rsid w:val="000D2E2D"/>
    <w:rsid w:val="000E2DD3"/>
    <w:rsid w:val="000F61E7"/>
    <w:rsid w:val="001029F0"/>
    <w:rsid w:val="00106B25"/>
    <w:rsid w:val="00114B56"/>
    <w:rsid w:val="00115766"/>
    <w:rsid w:val="00120C19"/>
    <w:rsid w:val="00122E80"/>
    <w:rsid w:val="0012467D"/>
    <w:rsid w:val="00125523"/>
    <w:rsid w:val="001467E6"/>
    <w:rsid w:val="00155151"/>
    <w:rsid w:val="001707A7"/>
    <w:rsid w:val="001729E3"/>
    <w:rsid w:val="00191561"/>
    <w:rsid w:val="001B1862"/>
    <w:rsid w:val="001E0C82"/>
    <w:rsid w:val="001F4F1C"/>
    <w:rsid w:val="002010B2"/>
    <w:rsid w:val="0020683C"/>
    <w:rsid w:val="002114A8"/>
    <w:rsid w:val="00211D47"/>
    <w:rsid w:val="0021242F"/>
    <w:rsid w:val="00222ED3"/>
    <w:rsid w:val="002245E8"/>
    <w:rsid w:val="00236EB3"/>
    <w:rsid w:val="00251390"/>
    <w:rsid w:val="002612CC"/>
    <w:rsid w:val="00274B22"/>
    <w:rsid w:val="002763A4"/>
    <w:rsid w:val="002824FC"/>
    <w:rsid w:val="00285749"/>
    <w:rsid w:val="002B05EE"/>
    <w:rsid w:val="002B2509"/>
    <w:rsid w:val="002C3445"/>
    <w:rsid w:val="002C3C3D"/>
    <w:rsid w:val="002D51AE"/>
    <w:rsid w:val="002D5AB3"/>
    <w:rsid w:val="002E4B3B"/>
    <w:rsid w:val="002F0AC7"/>
    <w:rsid w:val="00300079"/>
    <w:rsid w:val="003200CC"/>
    <w:rsid w:val="003217A1"/>
    <w:rsid w:val="003249E5"/>
    <w:rsid w:val="00335EB2"/>
    <w:rsid w:val="00342617"/>
    <w:rsid w:val="0034489C"/>
    <w:rsid w:val="00345F86"/>
    <w:rsid w:val="00356845"/>
    <w:rsid w:val="0037034E"/>
    <w:rsid w:val="003829D4"/>
    <w:rsid w:val="003847C6"/>
    <w:rsid w:val="003A5342"/>
    <w:rsid w:val="003A6D32"/>
    <w:rsid w:val="003B2E19"/>
    <w:rsid w:val="003C1532"/>
    <w:rsid w:val="003C22E6"/>
    <w:rsid w:val="003C2DE3"/>
    <w:rsid w:val="003C3250"/>
    <w:rsid w:val="003C5092"/>
    <w:rsid w:val="003C69F7"/>
    <w:rsid w:val="003D3DDA"/>
    <w:rsid w:val="003E7488"/>
    <w:rsid w:val="003F1989"/>
    <w:rsid w:val="003F3458"/>
    <w:rsid w:val="003F6C1D"/>
    <w:rsid w:val="003F792F"/>
    <w:rsid w:val="0040182D"/>
    <w:rsid w:val="00425930"/>
    <w:rsid w:val="00427881"/>
    <w:rsid w:val="004302C7"/>
    <w:rsid w:val="00430CE8"/>
    <w:rsid w:val="0043293D"/>
    <w:rsid w:val="00435444"/>
    <w:rsid w:val="00435F42"/>
    <w:rsid w:val="00436499"/>
    <w:rsid w:val="00445A8D"/>
    <w:rsid w:val="00445EA2"/>
    <w:rsid w:val="004602D8"/>
    <w:rsid w:val="004840C5"/>
    <w:rsid w:val="00495E79"/>
    <w:rsid w:val="004A6277"/>
    <w:rsid w:val="004A7DC4"/>
    <w:rsid w:val="004C27ED"/>
    <w:rsid w:val="004E25D7"/>
    <w:rsid w:val="004E4115"/>
    <w:rsid w:val="004E42FC"/>
    <w:rsid w:val="004F200D"/>
    <w:rsid w:val="004F376A"/>
    <w:rsid w:val="004F4B73"/>
    <w:rsid w:val="004F5E0B"/>
    <w:rsid w:val="00502DBE"/>
    <w:rsid w:val="005035BC"/>
    <w:rsid w:val="00505DDD"/>
    <w:rsid w:val="005126CD"/>
    <w:rsid w:val="00515F24"/>
    <w:rsid w:val="00521E45"/>
    <w:rsid w:val="005234A5"/>
    <w:rsid w:val="00536228"/>
    <w:rsid w:val="00537B11"/>
    <w:rsid w:val="005409C7"/>
    <w:rsid w:val="00553DE0"/>
    <w:rsid w:val="00561264"/>
    <w:rsid w:val="0056585E"/>
    <w:rsid w:val="00567B85"/>
    <w:rsid w:val="005708C9"/>
    <w:rsid w:val="00595B94"/>
    <w:rsid w:val="005963F4"/>
    <w:rsid w:val="005A4C73"/>
    <w:rsid w:val="005A6FE3"/>
    <w:rsid w:val="005D412B"/>
    <w:rsid w:val="005D76FC"/>
    <w:rsid w:val="005F34BF"/>
    <w:rsid w:val="005F426C"/>
    <w:rsid w:val="00601C9A"/>
    <w:rsid w:val="00603607"/>
    <w:rsid w:val="00606635"/>
    <w:rsid w:val="00612D17"/>
    <w:rsid w:val="00630E23"/>
    <w:rsid w:val="0065009D"/>
    <w:rsid w:val="006542F0"/>
    <w:rsid w:val="0066354D"/>
    <w:rsid w:val="00665CD5"/>
    <w:rsid w:val="00665FB4"/>
    <w:rsid w:val="00666873"/>
    <w:rsid w:val="00671C2D"/>
    <w:rsid w:val="00674577"/>
    <w:rsid w:val="00674A38"/>
    <w:rsid w:val="006777BA"/>
    <w:rsid w:val="0069603B"/>
    <w:rsid w:val="006A2BE9"/>
    <w:rsid w:val="006A687E"/>
    <w:rsid w:val="006D5E7C"/>
    <w:rsid w:val="006E291C"/>
    <w:rsid w:val="006E596D"/>
    <w:rsid w:val="0070180F"/>
    <w:rsid w:val="007055FC"/>
    <w:rsid w:val="00715291"/>
    <w:rsid w:val="00724710"/>
    <w:rsid w:val="00747569"/>
    <w:rsid w:val="00751BE2"/>
    <w:rsid w:val="007701E1"/>
    <w:rsid w:val="00773635"/>
    <w:rsid w:val="00776695"/>
    <w:rsid w:val="0078040B"/>
    <w:rsid w:val="00785037"/>
    <w:rsid w:val="007861F7"/>
    <w:rsid w:val="00787668"/>
    <w:rsid w:val="00795C1C"/>
    <w:rsid w:val="0079619E"/>
    <w:rsid w:val="007B0D6D"/>
    <w:rsid w:val="007C3903"/>
    <w:rsid w:val="007D0410"/>
    <w:rsid w:val="007D379E"/>
    <w:rsid w:val="007D3D12"/>
    <w:rsid w:val="007D5F20"/>
    <w:rsid w:val="007F4F98"/>
    <w:rsid w:val="00801EA7"/>
    <w:rsid w:val="00811EEC"/>
    <w:rsid w:val="00813CE3"/>
    <w:rsid w:val="0081567B"/>
    <w:rsid w:val="008207A0"/>
    <w:rsid w:val="00833C51"/>
    <w:rsid w:val="008460A1"/>
    <w:rsid w:val="0085422C"/>
    <w:rsid w:val="00854E28"/>
    <w:rsid w:val="008717D9"/>
    <w:rsid w:val="00874489"/>
    <w:rsid w:val="0087720D"/>
    <w:rsid w:val="00893FC7"/>
    <w:rsid w:val="008B140D"/>
    <w:rsid w:val="008B157E"/>
    <w:rsid w:val="008C31D5"/>
    <w:rsid w:val="008C57B5"/>
    <w:rsid w:val="008D7C27"/>
    <w:rsid w:val="008E2548"/>
    <w:rsid w:val="008E7428"/>
    <w:rsid w:val="009008FD"/>
    <w:rsid w:val="00907560"/>
    <w:rsid w:val="0091691C"/>
    <w:rsid w:val="00922C7A"/>
    <w:rsid w:val="0093187C"/>
    <w:rsid w:val="0093598C"/>
    <w:rsid w:val="009422EB"/>
    <w:rsid w:val="0094468C"/>
    <w:rsid w:val="009502AD"/>
    <w:rsid w:val="009634B5"/>
    <w:rsid w:val="0096494F"/>
    <w:rsid w:val="00976337"/>
    <w:rsid w:val="009831E4"/>
    <w:rsid w:val="00984307"/>
    <w:rsid w:val="009A03B0"/>
    <w:rsid w:val="009B2526"/>
    <w:rsid w:val="009C6190"/>
    <w:rsid w:val="009D65B6"/>
    <w:rsid w:val="00A00F75"/>
    <w:rsid w:val="00A145A5"/>
    <w:rsid w:val="00A15C12"/>
    <w:rsid w:val="00A211BB"/>
    <w:rsid w:val="00A22E97"/>
    <w:rsid w:val="00A26A94"/>
    <w:rsid w:val="00A35F56"/>
    <w:rsid w:val="00A44F14"/>
    <w:rsid w:val="00A50479"/>
    <w:rsid w:val="00A564E3"/>
    <w:rsid w:val="00A63369"/>
    <w:rsid w:val="00A7152A"/>
    <w:rsid w:val="00A718BA"/>
    <w:rsid w:val="00A73333"/>
    <w:rsid w:val="00A7770D"/>
    <w:rsid w:val="00A8440F"/>
    <w:rsid w:val="00A87F4A"/>
    <w:rsid w:val="00A94336"/>
    <w:rsid w:val="00AA2127"/>
    <w:rsid w:val="00AA2BD9"/>
    <w:rsid w:val="00AA2D57"/>
    <w:rsid w:val="00AB61EB"/>
    <w:rsid w:val="00AC1399"/>
    <w:rsid w:val="00AD73E7"/>
    <w:rsid w:val="00AE2DEC"/>
    <w:rsid w:val="00AE4CB5"/>
    <w:rsid w:val="00B04BCA"/>
    <w:rsid w:val="00B05FDF"/>
    <w:rsid w:val="00B178D7"/>
    <w:rsid w:val="00B21AEA"/>
    <w:rsid w:val="00B23CA7"/>
    <w:rsid w:val="00B275C9"/>
    <w:rsid w:val="00B320D6"/>
    <w:rsid w:val="00B337FE"/>
    <w:rsid w:val="00B671EC"/>
    <w:rsid w:val="00B70619"/>
    <w:rsid w:val="00B76E7C"/>
    <w:rsid w:val="00B84FB9"/>
    <w:rsid w:val="00B91428"/>
    <w:rsid w:val="00B921AF"/>
    <w:rsid w:val="00B93385"/>
    <w:rsid w:val="00B97EC4"/>
    <w:rsid w:val="00BA74D9"/>
    <w:rsid w:val="00BC51B2"/>
    <w:rsid w:val="00BD09AB"/>
    <w:rsid w:val="00BE0D75"/>
    <w:rsid w:val="00BE3B39"/>
    <w:rsid w:val="00C03D13"/>
    <w:rsid w:val="00C174A7"/>
    <w:rsid w:val="00C22BB3"/>
    <w:rsid w:val="00C2302A"/>
    <w:rsid w:val="00C3118F"/>
    <w:rsid w:val="00C423BA"/>
    <w:rsid w:val="00C46189"/>
    <w:rsid w:val="00C658EE"/>
    <w:rsid w:val="00C669FC"/>
    <w:rsid w:val="00C876CE"/>
    <w:rsid w:val="00C9442A"/>
    <w:rsid w:val="00CA0E5A"/>
    <w:rsid w:val="00CA7FA6"/>
    <w:rsid w:val="00CB422F"/>
    <w:rsid w:val="00CC0531"/>
    <w:rsid w:val="00CC210C"/>
    <w:rsid w:val="00CD0278"/>
    <w:rsid w:val="00CD6B3E"/>
    <w:rsid w:val="00CE77C7"/>
    <w:rsid w:val="00CF146B"/>
    <w:rsid w:val="00CF502B"/>
    <w:rsid w:val="00CF6035"/>
    <w:rsid w:val="00CF6805"/>
    <w:rsid w:val="00CF6B86"/>
    <w:rsid w:val="00D0377B"/>
    <w:rsid w:val="00D12255"/>
    <w:rsid w:val="00D14524"/>
    <w:rsid w:val="00D2138F"/>
    <w:rsid w:val="00D65D14"/>
    <w:rsid w:val="00D71DBB"/>
    <w:rsid w:val="00D72DA4"/>
    <w:rsid w:val="00D74CAF"/>
    <w:rsid w:val="00D75EAB"/>
    <w:rsid w:val="00D77036"/>
    <w:rsid w:val="00D838D7"/>
    <w:rsid w:val="00D860FE"/>
    <w:rsid w:val="00DA021A"/>
    <w:rsid w:val="00DC0517"/>
    <w:rsid w:val="00DC5BA4"/>
    <w:rsid w:val="00DD4DD4"/>
    <w:rsid w:val="00DF4089"/>
    <w:rsid w:val="00DF5168"/>
    <w:rsid w:val="00E221FF"/>
    <w:rsid w:val="00E326CD"/>
    <w:rsid w:val="00E36894"/>
    <w:rsid w:val="00E3736F"/>
    <w:rsid w:val="00E45C1B"/>
    <w:rsid w:val="00E51ED5"/>
    <w:rsid w:val="00E5299B"/>
    <w:rsid w:val="00E53140"/>
    <w:rsid w:val="00E60410"/>
    <w:rsid w:val="00E67251"/>
    <w:rsid w:val="00E734E1"/>
    <w:rsid w:val="00E74222"/>
    <w:rsid w:val="00E80B2E"/>
    <w:rsid w:val="00E819E6"/>
    <w:rsid w:val="00E9163C"/>
    <w:rsid w:val="00E9369C"/>
    <w:rsid w:val="00EA150C"/>
    <w:rsid w:val="00EA1824"/>
    <w:rsid w:val="00EA68CD"/>
    <w:rsid w:val="00EB3E53"/>
    <w:rsid w:val="00EB7B6F"/>
    <w:rsid w:val="00EC0C95"/>
    <w:rsid w:val="00EC1AA4"/>
    <w:rsid w:val="00EC2681"/>
    <w:rsid w:val="00ED1F4E"/>
    <w:rsid w:val="00ED586D"/>
    <w:rsid w:val="00EE1310"/>
    <w:rsid w:val="00EE3473"/>
    <w:rsid w:val="00EE358D"/>
    <w:rsid w:val="00EE511E"/>
    <w:rsid w:val="00EE5136"/>
    <w:rsid w:val="00EF02CB"/>
    <w:rsid w:val="00EF69BA"/>
    <w:rsid w:val="00F10D55"/>
    <w:rsid w:val="00F14F1C"/>
    <w:rsid w:val="00F330F9"/>
    <w:rsid w:val="00F34ABB"/>
    <w:rsid w:val="00F3513C"/>
    <w:rsid w:val="00F4290B"/>
    <w:rsid w:val="00F5314B"/>
    <w:rsid w:val="00F635E2"/>
    <w:rsid w:val="00F85236"/>
    <w:rsid w:val="00F966AE"/>
    <w:rsid w:val="00FB4B4E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3659"/>
  <w15:docId w15:val="{7401CA7B-D5D4-47C1-9BD6-658CB24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</w:rPr>
  </w:style>
  <w:style w:type="paragraph" w:customStyle="1" w:styleId="11">
    <w:name w:val="Стиль1"/>
    <w:basedOn w:val="a"/>
    <w:link w:val="12"/>
    <w:autoRedefine/>
    <w:qFormat/>
    <w:rsid w:val="00B91428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szCs w:val="30"/>
    </w:rPr>
  </w:style>
  <w:style w:type="character" w:customStyle="1" w:styleId="12">
    <w:name w:val="Стиль1 Знак"/>
    <w:link w:val="11"/>
    <w:locked/>
    <w:rsid w:val="00B91428"/>
    <w:rPr>
      <w:rFonts w:eastAsia="Calibri"/>
      <w:sz w:val="30"/>
      <w:szCs w:val="30"/>
    </w:rPr>
  </w:style>
  <w:style w:type="character" w:customStyle="1" w:styleId="Post">
    <w:name w:val="Post"/>
    <w:basedOn w:val="a0"/>
    <w:rsid w:val="0002402A"/>
    <w:rPr>
      <w:sz w:val="30"/>
      <w:szCs w:val="30"/>
    </w:rPr>
  </w:style>
  <w:style w:type="character" w:styleId="ac">
    <w:name w:val="Hyperlink"/>
    <w:basedOn w:val="a0"/>
    <w:uiPriority w:val="99"/>
    <w:semiHidden/>
    <w:unhideWhenUsed/>
    <w:rsid w:val="00A7770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370BC"/>
  </w:style>
  <w:style w:type="paragraph" w:customStyle="1" w:styleId="msonormal0">
    <w:name w:val="msonormal"/>
    <w:basedOn w:val="a"/>
    <w:rsid w:val="000370BC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">
    <w:name w:val="p-normal"/>
    <w:basedOn w:val="a"/>
    <w:rsid w:val="000370BC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0370BC"/>
  </w:style>
  <w:style w:type="character" w:customStyle="1" w:styleId="colorff0000">
    <w:name w:val="color__ff0000"/>
    <w:basedOn w:val="a0"/>
    <w:rsid w:val="000370BC"/>
  </w:style>
  <w:style w:type="character" w:customStyle="1" w:styleId="word-wrapper">
    <w:name w:val="word-wrapper"/>
    <w:basedOn w:val="a0"/>
    <w:rsid w:val="000370BC"/>
  </w:style>
  <w:style w:type="character" w:customStyle="1" w:styleId="not-visible-element">
    <w:name w:val="not-visible-element"/>
    <w:basedOn w:val="a0"/>
    <w:rsid w:val="000370BC"/>
  </w:style>
  <w:style w:type="character" w:customStyle="1" w:styleId="bold-divider">
    <w:name w:val="bold-divider"/>
    <w:basedOn w:val="a0"/>
    <w:rsid w:val="000370BC"/>
  </w:style>
  <w:style w:type="character" w:customStyle="1" w:styleId="fake-non-breaking-space">
    <w:name w:val="fake-non-breaking-space"/>
    <w:basedOn w:val="a0"/>
    <w:rsid w:val="000370BC"/>
  </w:style>
  <w:style w:type="character" w:customStyle="1" w:styleId="color0000ff">
    <w:name w:val="color__0000ff"/>
    <w:basedOn w:val="a0"/>
    <w:rsid w:val="000370BC"/>
  </w:style>
  <w:style w:type="character" w:customStyle="1" w:styleId="colorff00ff">
    <w:name w:val="color__ff00ff"/>
    <w:basedOn w:val="a0"/>
    <w:rsid w:val="000370BC"/>
  </w:style>
  <w:style w:type="paragraph" w:customStyle="1" w:styleId="p-consnonformat">
    <w:name w:val="p-consnonformat"/>
    <w:basedOn w:val="a"/>
    <w:rsid w:val="000370B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basedOn w:val="a0"/>
    <w:rsid w:val="000370BC"/>
  </w:style>
  <w:style w:type="character" w:customStyle="1" w:styleId="btn-lnk">
    <w:name w:val="btn-lnk"/>
    <w:basedOn w:val="a0"/>
    <w:rsid w:val="000370BC"/>
  </w:style>
  <w:style w:type="character" w:customStyle="1" w:styleId="icon-wrapper">
    <w:name w:val="icon-wrapper"/>
    <w:basedOn w:val="a0"/>
    <w:rsid w:val="000370BC"/>
  </w:style>
  <w:style w:type="character" w:customStyle="1" w:styleId="colorff0000font-weightbold">
    <w:name w:val="color__ff0000font-weight_bold"/>
    <w:basedOn w:val="a0"/>
    <w:rsid w:val="000370BC"/>
  </w:style>
  <w:style w:type="character" w:customStyle="1" w:styleId="font-weightbold">
    <w:name w:val="font-weight_bold"/>
    <w:basedOn w:val="a0"/>
    <w:rsid w:val="000370BC"/>
  </w:style>
  <w:style w:type="character" w:customStyle="1" w:styleId="doc-image">
    <w:name w:val="doc-image"/>
    <w:basedOn w:val="a0"/>
    <w:rsid w:val="000370BC"/>
  </w:style>
  <w:style w:type="character" w:customStyle="1" w:styleId="font-sizesmaller">
    <w:name w:val="font-size_smaller"/>
    <w:basedOn w:val="a0"/>
    <w:rsid w:val="000370BC"/>
  </w:style>
  <w:style w:type="character" w:customStyle="1" w:styleId="font-styleitalic">
    <w:name w:val="font-style_italic"/>
    <w:basedOn w:val="a0"/>
    <w:rsid w:val="000370BC"/>
  </w:style>
  <w:style w:type="paragraph" w:customStyle="1" w:styleId="p-consdtnormal">
    <w:name w:val="p-consdtnormal"/>
    <w:basedOn w:val="a"/>
    <w:rsid w:val="000370BC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basedOn w:val="a0"/>
    <w:rsid w:val="000370BC"/>
  </w:style>
  <w:style w:type="character" w:styleId="ad">
    <w:name w:val="FollowedHyperlink"/>
    <w:basedOn w:val="a0"/>
    <w:uiPriority w:val="99"/>
    <w:semiHidden/>
    <w:unhideWhenUsed/>
    <w:rsid w:val="00037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5891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89263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113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535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2412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4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1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211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6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931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41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59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68500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45899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25069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21192</Words>
  <Characters>120799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141708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Мазур Эдуард Григорьевич</cp:lastModifiedBy>
  <cp:revision>2</cp:revision>
  <cp:lastPrinted>2019-02-28T14:14:00Z</cp:lastPrinted>
  <dcterms:created xsi:type="dcterms:W3CDTF">2022-02-07T08:39:00Z</dcterms:created>
  <dcterms:modified xsi:type="dcterms:W3CDTF">2022-02-07T08:39:00Z</dcterms:modified>
</cp:coreProperties>
</file>