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6" w:rsidRDefault="003D78D6" w:rsidP="00AE4BB0">
      <w:pPr>
        <w:jc w:val="center"/>
      </w:pPr>
      <w:r>
        <w:t>МИНИСТЕРСТВО ТОРГОВЛИ РЕСПУБЛИКИ БЕЛАРУСЬ</w:t>
      </w:r>
    </w:p>
    <w:p w:rsidR="003D78D6" w:rsidRPr="00A3440D" w:rsidRDefault="003D78D6" w:rsidP="003727AB">
      <w:pPr>
        <w:spacing w:line="360" w:lineRule="auto"/>
        <w:rPr>
          <w:sz w:val="24"/>
          <w:szCs w:val="24"/>
        </w:rPr>
      </w:pPr>
    </w:p>
    <w:p w:rsidR="003D78D6" w:rsidRDefault="003D78D6" w:rsidP="00AE4BB0">
      <w:r>
        <w:t>02.03.2016  № 14-07/547 К</w:t>
      </w:r>
    </w:p>
    <w:p w:rsidR="003D78D6" w:rsidRPr="00C466C6" w:rsidRDefault="003D78D6" w:rsidP="00A3440D">
      <w:pPr>
        <w:ind w:left="4321"/>
        <w:rPr>
          <w:highlight w:val="yellow"/>
        </w:rPr>
      </w:pPr>
    </w:p>
    <w:p w:rsidR="003D78D6" w:rsidRDefault="003D78D6" w:rsidP="003727AB">
      <w:pPr>
        <w:spacing w:line="280" w:lineRule="exact"/>
        <w:ind w:left="4820" w:right="567"/>
        <w:jc w:val="both"/>
      </w:pPr>
      <w:r w:rsidRPr="00F92F78">
        <w:t>Государственные органы, организации, подчиненные Правительству Республики Беларусь, иные организации</w:t>
      </w:r>
      <w:r>
        <w:t>,</w:t>
      </w:r>
    </w:p>
    <w:p w:rsidR="003D78D6" w:rsidRDefault="003D78D6" w:rsidP="003727AB">
      <w:pPr>
        <w:spacing w:line="280" w:lineRule="exact"/>
        <w:ind w:left="4820" w:right="567"/>
        <w:jc w:val="both"/>
      </w:pPr>
      <w:r>
        <w:t>областные (Минский городской) исполнительные комитеты</w:t>
      </w:r>
    </w:p>
    <w:p w:rsidR="003D78D6" w:rsidRDefault="003D78D6" w:rsidP="003727AB">
      <w:pPr>
        <w:spacing w:line="360" w:lineRule="auto"/>
        <w:ind w:left="4321"/>
        <w:jc w:val="both"/>
      </w:pPr>
    </w:p>
    <w:p w:rsidR="003D78D6" w:rsidRDefault="003D78D6" w:rsidP="003C4996">
      <w:pPr>
        <w:spacing w:line="280" w:lineRule="exact"/>
        <w:ind w:right="5386"/>
        <w:jc w:val="both"/>
      </w:pPr>
      <w:r>
        <w:t>О государственных закупках</w:t>
      </w:r>
    </w:p>
    <w:p w:rsidR="003D78D6" w:rsidRDefault="003D78D6" w:rsidP="003727AB">
      <w:pPr>
        <w:spacing w:line="360" w:lineRule="auto"/>
        <w:jc w:val="both"/>
      </w:pPr>
    </w:p>
    <w:p w:rsidR="003D78D6" w:rsidRDefault="003D78D6" w:rsidP="005B73F6">
      <w:pPr>
        <w:ind w:firstLine="709"/>
        <w:jc w:val="both"/>
      </w:pPr>
      <w:r>
        <w:t xml:space="preserve">На основании </w:t>
      </w:r>
      <w:r w:rsidRPr="00147D48">
        <w:t>полномочий, предоставленных стать</w:t>
      </w:r>
      <w:r>
        <w:t xml:space="preserve">ей 9 Закона Республики Беларусь от 13 июля 2012 года </w:t>
      </w:r>
      <w:r w:rsidRPr="00147D48">
        <w:t xml:space="preserve">«О государственных закупках товаров (работ, услуг)», </w:t>
      </w:r>
      <w:r>
        <w:t>Министерство торговли в отношении норм Указа Президента Республики Беларусь от 23 февраля 2016 г. № 77 «</w:t>
      </w:r>
      <w:r w:rsidRPr="00243605">
        <w:t>О внесении дополнений и изменений в Указ Президента Республики Беларусь</w:t>
      </w:r>
      <w:r>
        <w:t>»</w:t>
      </w:r>
      <w:r>
        <w:br/>
        <w:t>разъясняет следующее</w:t>
      </w:r>
      <w:r w:rsidRPr="00147D48">
        <w:t>.</w:t>
      </w:r>
    </w:p>
    <w:p w:rsidR="003D78D6" w:rsidRDefault="003D78D6" w:rsidP="00DA4E67">
      <w:pPr>
        <w:ind w:firstLine="709"/>
        <w:jc w:val="both"/>
      </w:pPr>
      <w:r w:rsidRPr="005C2282">
        <w:t>Указ</w:t>
      </w:r>
      <w:r>
        <w:t>ом</w:t>
      </w:r>
      <w:r w:rsidRPr="005C2282">
        <w:t xml:space="preserve"> </w:t>
      </w:r>
      <w:r>
        <w:t xml:space="preserve">Президента Республики Беларусь от 23 февраля 2016 г. № 77 внесены изменения в </w:t>
      </w:r>
      <w:r w:rsidRPr="005C2282">
        <w:t>Указ Президента Республики Беларусь от 31 декабря 2013 г. № 590 «О некоторых вопросах государственных закупок товаров (работ, услуг)»</w:t>
      </w:r>
      <w:r>
        <w:t xml:space="preserve"> (далее – Указ).</w:t>
      </w:r>
    </w:p>
    <w:p w:rsidR="003D78D6" w:rsidRDefault="003D78D6" w:rsidP="006F1B78">
      <w:pPr>
        <w:ind w:firstLine="709"/>
        <w:jc w:val="both"/>
      </w:pPr>
      <w:r>
        <w:t xml:space="preserve">Так, учитывая, что </w:t>
      </w:r>
      <w:r w:rsidRPr="00674B29">
        <w:rPr>
          <w:b/>
        </w:rPr>
        <w:t>с 1 января 2016 г.</w:t>
      </w:r>
      <w:r w:rsidRPr="000F244C">
        <w:t xml:space="preserve"> общегосударственн</w:t>
      </w:r>
      <w:r>
        <w:t>ый</w:t>
      </w:r>
      <w:r w:rsidRPr="000F244C">
        <w:t xml:space="preserve"> классификатор Республики Белар</w:t>
      </w:r>
      <w:r>
        <w:t>усь ОКРБ 007-2007 «Промышленная и </w:t>
      </w:r>
      <w:r w:rsidRPr="000F244C">
        <w:t>сельскохозяйственная продукция»</w:t>
      </w:r>
      <w:r>
        <w:t xml:space="preserve"> утратил силу в связи со </w:t>
      </w:r>
      <w:r w:rsidRPr="000F244C">
        <w:t>вступ</w:t>
      </w:r>
      <w:r>
        <w:t>лением</w:t>
      </w:r>
      <w:r w:rsidRPr="000F244C">
        <w:t xml:space="preserve"> в силу </w:t>
      </w:r>
      <w:r w:rsidRPr="00674B29">
        <w:rPr>
          <w:b/>
        </w:rPr>
        <w:t>общегосударственного классификатора Республики Беларусь</w:t>
      </w:r>
      <w:r w:rsidRPr="00674B29">
        <w:rPr>
          <w:b/>
        </w:rPr>
        <w:br/>
        <w:t>ОКРБ 007-2012 «Классификатор продукции по видам экономической деятельности»</w:t>
      </w:r>
      <w:r>
        <w:t xml:space="preserve">, в Указе закреплено определение термина однородных товаров (работ, услуг). При этом отмечаем, что согласно </w:t>
      </w:r>
      <w:r w:rsidRPr="000F244C">
        <w:t>ОКРБ 007-2012</w:t>
      </w:r>
      <w:r>
        <w:t xml:space="preserve"> подвид определяется по восьми цифрам.</w:t>
      </w:r>
    </w:p>
    <w:p w:rsidR="003D78D6" w:rsidRDefault="003D78D6" w:rsidP="006F1B78">
      <w:pPr>
        <w:ind w:firstLine="709"/>
        <w:jc w:val="both"/>
      </w:pPr>
      <w:r>
        <w:t>Соответственно, вид процедуры государственной закупки определяется заказчиком (организатором) по однородности и согласно годовому плану государственных закупок.</w:t>
      </w:r>
    </w:p>
    <w:p w:rsidR="003D78D6" w:rsidRDefault="003D78D6" w:rsidP="006F1B78">
      <w:pPr>
        <w:ind w:firstLine="709"/>
        <w:jc w:val="both"/>
      </w:pPr>
      <w:r>
        <w:t xml:space="preserve">Указом определено, что к процедурам государственных закупок </w:t>
      </w:r>
      <w:r>
        <w:rPr>
          <w:b/>
        </w:rPr>
        <w:t>не </w:t>
      </w:r>
      <w:r w:rsidRPr="00674B29">
        <w:rPr>
          <w:b/>
        </w:rPr>
        <w:t>допускаются субъекты предпринимательской деятельности</w:t>
      </w:r>
      <w:r>
        <w:t>, включенные в реестр коммерческих организаций и индивидуальных предпринимателей с повышенным риском совершения правонарушений в экономической сфере.</w:t>
      </w:r>
    </w:p>
    <w:p w:rsidR="003D78D6" w:rsidRDefault="003D78D6" w:rsidP="006F1B78">
      <w:pPr>
        <w:ind w:firstLine="709"/>
        <w:jc w:val="both"/>
      </w:pPr>
      <w:r>
        <w:t>Соответственно, заказчик (организатор) при проверке участника на соответствие требованиям к квалификационным данным должен убедиться, что участник не включен в указанный перечень.</w:t>
      </w:r>
    </w:p>
    <w:p w:rsidR="003D78D6" w:rsidRDefault="003D78D6" w:rsidP="006F1B78">
      <w:pPr>
        <w:ind w:firstLine="709"/>
        <w:jc w:val="both"/>
      </w:pPr>
      <w:r>
        <w:t xml:space="preserve">Указом определено, что </w:t>
      </w:r>
      <w:r w:rsidRPr="002E15EC">
        <w:rPr>
          <w:b/>
        </w:rPr>
        <w:t>заказчик самостоятельно определяет периодичность изменения состава постоянно действующих комиссий</w:t>
      </w:r>
      <w:r>
        <w:t>, образуемых для проведения процедур государственных закупок, а также членов таких комиссий.</w:t>
      </w:r>
    </w:p>
    <w:p w:rsidR="003D78D6" w:rsidRDefault="003D78D6" w:rsidP="006F1B78">
      <w:pPr>
        <w:ind w:firstLine="709"/>
        <w:jc w:val="both"/>
      </w:pPr>
      <w:r>
        <w:t xml:space="preserve">При этом подчеркиваем, что </w:t>
      </w:r>
      <w:r>
        <w:rPr>
          <w:b/>
        </w:rPr>
        <w:t>данные нормы Указа</w:t>
      </w:r>
      <w:r>
        <w:rPr>
          <w:b/>
        </w:rPr>
        <w:br/>
      </w:r>
      <w:r w:rsidRPr="002E15EC">
        <w:rPr>
          <w:b/>
        </w:rPr>
        <w:t>не распространяются на организаторов</w:t>
      </w:r>
      <w:r>
        <w:t xml:space="preserve"> государственных закупок в случае создания ими постоянно действующих комиссий. Соответственно, организатор руководствуется положениями статьи </w:t>
      </w:r>
      <w:r w:rsidRPr="00674B29">
        <w:t>19 Закона Республики Беларусь от 13 июля 2012 года «О государственных закупках товаров (работ, услуг)»</w:t>
      </w:r>
      <w:r>
        <w:t>.</w:t>
      </w:r>
    </w:p>
    <w:p w:rsidR="003D78D6" w:rsidRDefault="003D78D6" w:rsidP="006F1B78">
      <w:pPr>
        <w:ind w:firstLine="709"/>
        <w:jc w:val="both"/>
      </w:pPr>
      <w:r>
        <w:t xml:space="preserve">Также Указом </w:t>
      </w:r>
      <w:r w:rsidRPr="002E15EC">
        <w:rPr>
          <w:b/>
        </w:rPr>
        <w:t>установлен минимальный срок</w:t>
      </w:r>
      <w:r>
        <w:t xml:space="preserve"> (не менее пятнадцати календарных дней) для подготовки и подачи предложений </w:t>
      </w:r>
      <w:r w:rsidRPr="002E15EC">
        <w:rPr>
          <w:b/>
        </w:rPr>
        <w:t>при проведении открытого конкурса</w:t>
      </w:r>
      <w:r>
        <w:t xml:space="preserve">, если ориентировочная стоимость государственной закупки </w:t>
      </w:r>
      <w:r w:rsidRPr="00424755">
        <w:rPr>
          <w:b/>
        </w:rPr>
        <w:t>не превышает 3 000 базовых величин</w:t>
      </w:r>
      <w:r>
        <w:t>.</w:t>
      </w:r>
    </w:p>
    <w:p w:rsidR="003D78D6" w:rsidRDefault="003D78D6" w:rsidP="00A26A0D">
      <w:pPr>
        <w:pStyle w:val="ConsPlusNormal"/>
        <w:ind w:firstLine="709"/>
        <w:jc w:val="both"/>
      </w:pPr>
      <w:r>
        <w:t xml:space="preserve">Подпунктом 1.19 пункта 1 Указа определено, что в случае признания процедуры государственной закупки в целом либо в отношении отдельных частей (лотов) предмета государственной закупки несостоявшейся заказчик (организатор) </w:t>
      </w:r>
      <w:r w:rsidRPr="002E15EC">
        <w:rPr>
          <w:b/>
        </w:rPr>
        <w:t>вправе провести процедуру закупки из одного источника</w:t>
      </w:r>
      <w:r>
        <w:t xml:space="preserve"> по согласованию с государственным органом (организацией), которому подчинен либо в состав, систему которого входит заказчик</w:t>
      </w:r>
      <w:r w:rsidRPr="00A26A0D">
        <w:t>, либо на</w:t>
      </w:r>
      <w:r>
        <w:t xml:space="preserve"> основании самостоятельно принятого решения после проведения повторной процедуры государственной закупки, которая также была признана несостоявшейся.</w:t>
      </w:r>
    </w:p>
    <w:p w:rsidR="003D78D6" w:rsidRDefault="003D78D6" w:rsidP="00614AEC">
      <w:pPr>
        <w:ind w:firstLine="709"/>
        <w:jc w:val="both"/>
      </w:pPr>
      <w:r>
        <w:t xml:space="preserve">Кроме того, данная норма дополнена возможностью </w:t>
      </w:r>
      <w:r w:rsidRPr="005C2282">
        <w:t xml:space="preserve">для организаций </w:t>
      </w:r>
      <w:r w:rsidRPr="002E15EC">
        <w:rPr>
          <w:b/>
        </w:rPr>
        <w:t>согласовывать</w:t>
      </w:r>
      <w:r w:rsidRPr="005C2282">
        <w:t xml:space="preserve"> проведение процедур</w:t>
      </w:r>
      <w:r>
        <w:t xml:space="preserve">ы закупки из одного источника </w:t>
      </w:r>
      <w:r w:rsidRPr="002E15EC">
        <w:rPr>
          <w:b/>
        </w:rPr>
        <w:t>с государственным органом (организацией), которому переданы в управление их акции (доли в уставном фонде)</w:t>
      </w:r>
      <w:r w:rsidRPr="005C2282">
        <w:t>, находящиеся в</w:t>
      </w:r>
      <w:r>
        <w:t xml:space="preserve"> </w:t>
      </w:r>
      <w:r w:rsidRPr="005C2282">
        <w:t>государственной собственности.</w:t>
      </w:r>
      <w:r>
        <w:t xml:space="preserve"> При этом отмечаем, что не имеет значение процент переданных в государственную собственность акций либо долей. З</w:t>
      </w:r>
      <w:r>
        <w:rPr>
          <w:b/>
        </w:rPr>
        <w:t xml:space="preserve">аказчики, </w:t>
      </w:r>
      <w:r w:rsidRPr="002E15EC">
        <w:rPr>
          <w:b/>
        </w:rPr>
        <w:t>у которых отсутствует вышестоящий государственный орган (организация)</w:t>
      </w:r>
      <w:r>
        <w:t xml:space="preserve">, после первой процедуры государственной закупки вправе провести процедуру закупки из одного источника </w:t>
      </w:r>
      <w:r w:rsidRPr="002E15EC">
        <w:rPr>
          <w:b/>
        </w:rPr>
        <w:t>по согласованию с уполномоченным государственным органом по государственным закупкам</w:t>
      </w:r>
      <w:r>
        <w:t>.</w:t>
      </w:r>
    </w:p>
    <w:p w:rsidR="003D78D6" w:rsidRDefault="003D78D6" w:rsidP="00211EBE">
      <w:pPr>
        <w:ind w:firstLine="709"/>
        <w:jc w:val="both"/>
      </w:pPr>
      <w:r>
        <w:t xml:space="preserve">В свою очередь отмечаем, что Указ № 77 вступает в силу после его официального опубликования. В этой связи необходимо учитывать дату, на которую заказчиком принято решение о переходе к закупке из одного источника, которое отражается документально. Соответственно, в случае, если </w:t>
      </w:r>
      <w:r w:rsidRPr="002E15EC">
        <w:rPr>
          <w:b/>
        </w:rPr>
        <w:t>решение</w:t>
      </w:r>
      <w:r>
        <w:t xml:space="preserve"> заказчика о переходе к закупке из одного источника </w:t>
      </w:r>
      <w:r w:rsidRPr="002E15EC">
        <w:rPr>
          <w:b/>
        </w:rPr>
        <w:t>принято 26.02.2016 и после этой даты</w:t>
      </w:r>
      <w:r>
        <w:t xml:space="preserve"> (дата вступления в силу Указа № 77), то должны применяться нормы подпункта 1.19 пункта 1 Указа № 77.</w:t>
      </w:r>
    </w:p>
    <w:p w:rsidR="003D78D6" w:rsidRDefault="003D78D6" w:rsidP="00211EBE">
      <w:pPr>
        <w:ind w:firstLine="709"/>
        <w:jc w:val="both"/>
      </w:pPr>
      <w:r>
        <w:t xml:space="preserve">В ином случае, применение процедуры закупки из одного источника после признания процедуры государственной закупки несостоявшейся возможно лишь по согласованию с уполномоченным государственным органом по государственным закупкам (пункт 2 статьи 26 </w:t>
      </w:r>
      <w:r w:rsidRPr="00872648">
        <w:t>Закона Республики Беларусь</w:t>
      </w:r>
      <w:r>
        <w:t xml:space="preserve"> </w:t>
      </w:r>
      <w:r w:rsidRPr="00872648">
        <w:t>от</w:t>
      </w:r>
      <w:r>
        <w:t xml:space="preserve"> </w:t>
      </w:r>
      <w:r w:rsidRPr="00872648">
        <w:t>13</w:t>
      </w:r>
      <w:r>
        <w:t xml:space="preserve"> </w:t>
      </w:r>
      <w:r w:rsidRPr="00872648">
        <w:t>июля 2012</w:t>
      </w:r>
      <w:r>
        <w:t xml:space="preserve"> </w:t>
      </w:r>
      <w:r w:rsidRPr="00872648">
        <w:t>года «О</w:t>
      </w:r>
      <w:r>
        <w:t xml:space="preserve"> </w:t>
      </w:r>
      <w:r w:rsidRPr="00872648">
        <w:t>государственных закупках товаров (работ, услуг)»</w:t>
      </w:r>
      <w:r>
        <w:t>).</w:t>
      </w:r>
    </w:p>
    <w:p w:rsidR="003D78D6" w:rsidRPr="000B615E" w:rsidRDefault="003D78D6" w:rsidP="00211EBE">
      <w:pPr>
        <w:ind w:firstLine="709"/>
        <w:jc w:val="both"/>
      </w:pPr>
      <w:r>
        <w:t xml:space="preserve">Также отмечаем, что </w:t>
      </w:r>
      <w:r w:rsidRPr="002E15EC">
        <w:rPr>
          <w:b/>
        </w:rPr>
        <w:t>с 1 января 2016 г.</w:t>
      </w:r>
      <w:r>
        <w:t xml:space="preserve"> заказчик (организатор) вправе осуществлять государственную закупку с применением </w:t>
      </w:r>
      <w:r w:rsidRPr="002E15EC">
        <w:rPr>
          <w:b/>
        </w:rPr>
        <w:t>процедуры закупки из одного источника</w:t>
      </w:r>
      <w:r>
        <w:t xml:space="preserve"> только в случаях, указанных в </w:t>
      </w:r>
      <w:hyperlink r:id="rId7" w:history="1">
        <w:r w:rsidRPr="002E15EC">
          <w:rPr>
            <w:b/>
          </w:rPr>
          <w:t>приложении</w:t>
        </w:r>
      </w:hyperlink>
      <w:r w:rsidRPr="002E15EC">
        <w:rPr>
          <w:b/>
        </w:rPr>
        <w:t xml:space="preserve"> к</w:t>
      </w:r>
      <w:r>
        <w:rPr>
          <w:b/>
        </w:rPr>
        <w:t xml:space="preserve"> </w:t>
      </w:r>
      <w:r w:rsidRPr="002E15EC">
        <w:rPr>
          <w:b/>
        </w:rPr>
        <w:t>Закону</w:t>
      </w:r>
      <w:r>
        <w:t xml:space="preserve"> Республики Беларусь от 13 июля 2012 года «О </w:t>
      </w:r>
      <w:r w:rsidRPr="00147D48">
        <w:t>государственных закупках товаров (работ, услуг)»</w:t>
      </w:r>
      <w:r>
        <w:t>.</w:t>
      </w:r>
    </w:p>
    <w:p w:rsidR="003D78D6" w:rsidRDefault="003D78D6" w:rsidP="002F578F">
      <w:pPr>
        <w:spacing w:line="360" w:lineRule="auto"/>
        <w:jc w:val="both"/>
      </w:pPr>
    </w:p>
    <w:p w:rsidR="003D78D6" w:rsidRPr="002A46C9" w:rsidRDefault="003D78D6" w:rsidP="00EF4140">
      <w:pPr>
        <w:jc w:val="both"/>
      </w:pPr>
      <w:r w:rsidRPr="00FC1D8E">
        <w:t>Министр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В.В.Колтович</w:t>
      </w:r>
    </w:p>
    <w:sectPr w:rsidR="003D78D6" w:rsidRPr="002A46C9" w:rsidSect="003727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D6" w:rsidRDefault="003D78D6">
      <w:r>
        <w:separator/>
      </w:r>
    </w:p>
  </w:endnote>
  <w:endnote w:type="continuationSeparator" w:id="0">
    <w:p w:rsidR="003D78D6" w:rsidRDefault="003D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D6" w:rsidRDefault="003D78D6">
      <w:r>
        <w:separator/>
      </w:r>
    </w:p>
  </w:footnote>
  <w:footnote w:type="continuationSeparator" w:id="0">
    <w:p w:rsidR="003D78D6" w:rsidRDefault="003D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D6" w:rsidRDefault="003D78D6" w:rsidP="001F5825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3D78D6" w:rsidRDefault="003D7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D6" w:rsidRDefault="003D78D6" w:rsidP="001F5825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3</w:t>
    </w:r>
    <w:r>
      <w:rPr>
        <w:rStyle w:val="PageNumber"/>
        <w:rFonts w:cs="Arial Unicode MS"/>
      </w:rPr>
      <w:fldChar w:fldCharType="end"/>
    </w:r>
  </w:p>
  <w:p w:rsidR="003D78D6" w:rsidRDefault="003D7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12"/>
    <w:multiLevelType w:val="hybridMultilevel"/>
    <w:tmpl w:val="74DA374C"/>
    <w:lvl w:ilvl="0" w:tplc="41E20D66">
      <w:start w:val="1"/>
      <w:numFmt w:val="decimal"/>
      <w:lvlText w:val="%1.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BF2D08"/>
    <w:multiLevelType w:val="hybridMultilevel"/>
    <w:tmpl w:val="7FA44916"/>
    <w:lvl w:ilvl="0" w:tplc="CC5A31A8">
      <w:start w:val="1"/>
      <w:numFmt w:val="decimal"/>
      <w:lvlText w:val="%1.)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C0"/>
    <w:rsid w:val="00005C10"/>
    <w:rsid w:val="000066B7"/>
    <w:rsid w:val="00014C7A"/>
    <w:rsid w:val="00020399"/>
    <w:rsid w:val="0003013E"/>
    <w:rsid w:val="0003162C"/>
    <w:rsid w:val="00033772"/>
    <w:rsid w:val="00040530"/>
    <w:rsid w:val="00043D0C"/>
    <w:rsid w:val="000520F6"/>
    <w:rsid w:val="00054F8C"/>
    <w:rsid w:val="00061588"/>
    <w:rsid w:val="0006488F"/>
    <w:rsid w:val="00067DD4"/>
    <w:rsid w:val="00070036"/>
    <w:rsid w:val="00074B9B"/>
    <w:rsid w:val="000923F1"/>
    <w:rsid w:val="00096770"/>
    <w:rsid w:val="0009692C"/>
    <w:rsid w:val="00097D51"/>
    <w:rsid w:val="000A12B4"/>
    <w:rsid w:val="000A3C67"/>
    <w:rsid w:val="000B4682"/>
    <w:rsid w:val="000B53AF"/>
    <w:rsid w:val="000B615E"/>
    <w:rsid w:val="000C08B9"/>
    <w:rsid w:val="000C2DD2"/>
    <w:rsid w:val="000C49DF"/>
    <w:rsid w:val="000C7138"/>
    <w:rsid w:val="000D4285"/>
    <w:rsid w:val="000D6C72"/>
    <w:rsid w:val="000D7E88"/>
    <w:rsid w:val="000F2007"/>
    <w:rsid w:val="000F244C"/>
    <w:rsid w:val="000F7526"/>
    <w:rsid w:val="000F7648"/>
    <w:rsid w:val="001208BC"/>
    <w:rsid w:val="00122FEB"/>
    <w:rsid w:val="0012384F"/>
    <w:rsid w:val="001249E6"/>
    <w:rsid w:val="00135847"/>
    <w:rsid w:val="00136AA3"/>
    <w:rsid w:val="0014048A"/>
    <w:rsid w:val="00142B26"/>
    <w:rsid w:val="00143BCC"/>
    <w:rsid w:val="00147D48"/>
    <w:rsid w:val="001506AB"/>
    <w:rsid w:val="0015294B"/>
    <w:rsid w:val="00153C09"/>
    <w:rsid w:val="001542E3"/>
    <w:rsid w:val="00154DAB"/>
    <w:rsid w:val="0015531E"/>
    <w:rsid w:val="001661DF"/>
    <w:rsid w:val="00167DA3"/>
    <w:rsid w:val="00171EB4"/>
    <w:rsid w:val="00176134"/>
    <w:rsid w:val="00176B7D"/>
    <w:rsid w:val="001816C6"/>
    <w:rsid w:val="001A006B"/>
    <w:rsid w:val="001A0ED3"/>
    <w:rsid w:val="001B0962"/>
    <w:rsid w:val="001B2F9E"/>
    <w:rsid w:val="001B6EF9"/>
    <w:rsid w:val="001B7070"/>
    <w:rsid w:val="001C35B1"/>
    <w:rsid w:val="001C3EDC"/>
    <w:rsid w:val="001C48C0"/>
    <w:rsid w:val="001D14BD"/>
    <w:rsid w:val="001D1C26"/>
    <w:rsid w:val="001D663F"/>
    <w:rsid w:val="001D6AE5"/>
    <w:rsid w:val="001D77CE"/>
    <w:rsid w:val="001E0797"/>
    <w:rsid w:val="001E28FB"/>
    <w:rsid w:val="001E3117"/>
    <w:rsid w:val="001E4E14"/>
    <w:rsid w:val="001E54B4"/>
    <w:rsid w:val="001E600C"/>
    <w:rsid w:val="001E70A0"/>
    <w:rsid w:val="001F175E"/>
    <w:rsid w:val="001F5825"/>
    <w:rsid w:val="001F5833"/>
    <w:rsid w:val="002000BE"/>
    <w:rsid w:val="00203E33"/>
    <w:rsid w:val="00204331"/>
    <w:rsid w:val="002056B5"/>
    <w:rsid w:val="00211EBE"/>
    <w:rsid w:val="00213B7B"/>
    <w:rsid w:val="00216442"/>
    <w:rsid w:val="00216DFB"/>
    <w:rsid w:val="002200E0"/>
    <w:rsid w:val="002205A4"/>
    <w:rsid w:val="00221C40"/>
    <w:rsid w:val="00224602"/>
    <w:rsid w:val="002271DB"/>
    <w:rsid w:val="00230378"/>
    <w:rsid w:val="00230963"/>
    <w:rsid w:val="00231CA2"/>
    <w:rsid w:val="0023539A"/>
    <w:rsid w:val="00235DDA"/>
    <w:rsid w:val="002428A7"/>
    <w:rsid w:val="00243605"/>
    <w:rsid w:val="00246E24"/>
    <w:rsid w:val="00251A1C"/>
    <w:rsid w:val="002522F4"/>
    <w:rsid w:val="00252EB2"/>
    <w:rsid w:val="00254A6D"/>
    <w:rsid w:val="00260A0E"/>
    <w:rsid w:val="00266D6F"/>
    <w:rsid w:val="00267CD1"/>
    <w:rsid w:val="00276152"/>
    <w:rsid w:val="00277A84"/>
    <w:rsid w:val="002806C3"/>
    <w:rsid w:val="00286515"/>
    <w:rsid w:val="00286CF5"/>
    <w:rsid w:val="00290A88"/>
    <w:rsid w:val="00290BE9"/>
    <w:rsid w:val="00292545"/>
    <w:rsid w:val="00292C34"/>
    <w:rsid w:val="002942A8"/>
    <w:rsid w:val="00295122"/>
    <w:rsid w:val="002A2D6F"/>
    <w:rsid w:val="002A46C9"/>
    <w:rsid w:val="002B1FA8"/>
    <w:rsid w:val="002B3848"/>
    <w:rsid w:val="002B3C19"/>
    <w:rsid w:val="002B421D"/>
    <w:rsid w:val="002B4E62"/>
    <w:rsid w:val="002B72D7"/>
    <w:rsid w:val="002C1DFA"/>
    <w:rsid w:val="002C4314"/>
    <w:rsid w:val="002C48D3"/>
    <w:rsid w:val="002C6911"/>
    <w:rsid w:val="002C6CFE"/>
    <w:rsid w:val="002D0055"/>
    <w:rsid w:val="002E1495"/>
    <w:rsid w:val="002E15EC"/>
    <w:rsid w:val="002E39B3"/>
    <w:rsid w:val="002F578F"/>
    <w:rsid w:val="002F719C"/>
    <w:rsid w:val="003027B9"/>
    <w:rsid w:val="00314EB2"/>
    <w:rsid w:val="003161D4"/>
    <w:rsid w:val="003208A1"/>
    <w:rsid w:val="00324423"/>
    <w:rsid w:val="0032535E"/>
    <w:rsid w:val="0032561C"/>
    <w:rsid w:val="00341EC9"/>
    <w:rsid w:val="00342BCC"/>
    <w:rsid w:val="00344E24"/>
    <w:rsid w:val="00345568"/>
    <w:rsid w:val="003478F1"/>
    <w:rsid w:val="00360053"/>
    <w:rsid w:val="00364946"/>
    <w:rsid w:val="00367FA8"/>
    <w:rsid w:val="00370AD6"/>
    <w:rsid w:val="003712EA"/>
    <w:rsid w:val="00371F02"/>
    <w:rsid w:val="003727AB"/>
    <w:rsid w:val="00372AE4"/>
    <w:rsid w:val="003741B3"/>
    <w:rsid w:val="003747FD"/>
    <w:rsid w:val="003758BE"/>
    <w:rsid w:val="00376BE9"/>
    <w:rsid w:val="003779E9"/>
    <w:rsid w:val="00381A74"/>
    <w:rsid w:val="00391AA7"/>
    <w:rsid w:val="003925C4"/>
    <w:rsid w:val="003A23F0"/>
    <w:rsid w:val="003A26F4"/>
    <w:rsid w:val="003A5BB2"/>
    <w:rsid w:val="003A6500"/>
    <w:rsid w:val="003A7278"/>
    <w:rsid w:val="003B5AF7"/>
    <w:rsid w:val="003C04E5"/>
    <w:rsid w:val="003C1A59"/>
    <w:rsid w:val="003C2D20"/>
    <w:rsid w:val="003C4996"/>
    <w:rsid w:val="003D2B36"/>
    <w:rsid w:val="003D6FA4"/>
    <w:rsid w:val="003D78D6"/>
    <w:rsid w:val="003E1266"/>
    <w:rsid w:val="003E55A1"/>
    <w:rsid w:val="003E5C04"/>
    <w:rsid w:val="003E6659"/>
    <w:rsid w:val="003E7488"/>
    <w:rsid w:val="003F0E25"/>
    <w:rsid w:val="003F3186"/>
    <w:rsid w:val="003F4163"/>
    <w:rsid w:val="0040572B"/>
    <w:rsid w:val="00411BD7"/>
    <w:rsid w:val="00411E89"/>
    <w:rsid w:val="00413218"/>
    <w:rsid w:val="00413F00"/>
    <w:rsid w:val="004165F8"/>
    <w:rsid w:val="004178B1"/>
    <w:rsid w:val="00424755"/>
    <w:rsid w:val="00424BCB"/>
    <w:rsid w:val="00430BD9"/>
    <w:rsid w:val="004317B3"/>
    <w:rsid w:val="00435FE7"/>
    <w:rsid w:val="004434F9"/>
    <w:rsid w:val="004453A6"/>
    <w:rsid w:val="00445988"/>
    <w:rsid w:val="00446EB5"/>
    <w:rsid w:val="004516EC"/>
    <w:rsid w:val="00453111"/>
    <w:rsid w:val="00462938"/>
    <w:rsid w:val="00463023"/>
    <w:rsid w:val="004634E6"/>
    <w:rsid w:val="0046541B"/>
    <w:rsid w:val="00465584"/>
    <w:rsid w:val="00470470"/>
    <w:rsid w:val="0047484F"/>
    <w:rsid w:val="00484498"/>
    <w:rsid w:val="00487298"/>
    <w:rsid w:val="00487DF9"/>
    <w:rsid w:val="004A03D3"/>
    <w:rsid w:val="004A129C"/>
    <w:rsid w:val="004A1816"/>
    <w:rsid w:val="004A4759"/>
    <w:rsid w:val="004B42C2"/>
    <w:rsid w:val="004B6468"/>
    <w:rsid w:val="004C4D13"/>
    <w:rsid w:val="004C61C5"/>
    <w:rsid w:val="004D0A71"/>
    <w:rsid w:val="004D2237"/>
    <w:rsid w:val="004D24F0"/>
    <w:rsid w:val="004E0146"/>
    <w:rsid w:val="004E3FB3"/>
    <w:rsid w:val="004E73E3"/>
    <w:rsid w:val="004F49B6"/>
    <w:rsid w:val="004F7526"/>
    <w:rsid w:val="00500D47"/>
    <w:rsid w:val="005022F6"/>
    <w:rsid w:val="00510969"/>
    <w:rsid w:val="00514124"/>
    <w:rsid w:val="005159ED"/>
    <w:rsid w:val="005311F7"/>
    <w:rsid w:val="00536899"/>
    <w:rsid w:val="00537B4D"/>
    <w:rsid w:val="00540092"/>
    <w:rsid w:val="00550B84"/>
    <w:rsid w:val="00550E44"/>
    <w:rsid w:val="00560197"/>
    <w:rsid w:val="00565B37"/>
    <w:rsid w:val="00571180"/>
    <w:rsid w:val="0057216C"/>
    <w:rsid w:val="005742DA"/>
    <w:rsid w:val="00575B2F"/>
    <w:rsid w:val="00575E2A"/>
    <w:rsid w:val="00581198"/>
    <w:rsid w:val="00592C1C"/>
    <w:rsid w:val="005940EF"/>
    <w:rsid w:val="0059618A"/>
    <w:rsid w:val="005A5456"/>
    <w:rsid w:val="005B06DA"/>
    <w:rsid w:val="005B188A"/>
    <w:rsid w:val="005B2A2C"/>
    <w:rsid w:val="005B3745"/>
    <w:rsid w:val="005B3D83"/>
    <w:rsid w:val="005B538D"/>
    <w:rsid w:val="005B73F6"/>
    <w:rsid w:val="005C217A"/>
    <w:rsid w:val="005C2282"/>
    <w:rsid w:val="005C6F47"/>
    <w:rsid w:val="005C735F"/>
    <w:rsid w:val="005C7E97"/>
    <w:rsid w:val="005D6233"/>
    <w:rsid w:val="005E40E6"/>
    <w:rsid w:val="005F0098"/>
    <w:rsid w:val="00600159"/>
    <w:rsid w:val="00604CA4"/>
    <w:rsid w:val="0061235C"/>
    <w:rsid w:val="00612BF1"/>
    <w:rsid w:val="00612F5F"/>
    <w:rsid w:val="006149C4"/>
    <w:rsid w:val="00614AEC"/>
    <w:rsid w:val="00626D13"/>
    <w:rsid w:val="00631407"/>
    <w:rsid w:val="006324BB"/>
    <w:rsid w:val="0063626E"/>
    <w:rsid w:val="00636293"/>
    <w:rsid w:val="00636762"/>
    <w:rsid w:val="0063740B"/>
    <w:rsid w:val="006443E8"/>
    <w:rsid w:val="0064545F"/>
    <w:rsid w:val="00655138"/>
    <w:rsid w:val="006573C9"/>
    <w:rsid w:val="00660192"/>
    <w:rsid w:val="0066038A"/>
    <w:rsid w:val="00662735"/>
    <w:rsid w:val="006654BB"/>
    <w:rsid w:val="00673052"/>
    <w:rsid w:val="00674B29"/>
    <w:rsid w:val="00676004"/>
    <w:rsid w:val="0067732D"/>
    <w:rsid w:val="0067785D"/>
    <w:rsid w:val="00677BE0"/>
    <w:rsid w:val="0068031D"/>
    <w:rsid w:val="00691AD7"/>
    <w:rsid w:val="00693205"/>
    <w:rsid w:val="00695F04"/>
    <w:rsid w:val="0069616E"/>
    <w:rsid w:val="006A1759"/>
    <w:rsid w:val="006B065B"/>
    <w:rsid w:val="006B0BDD"/>
    <w:rsid w:val="006B1E2F"/>
    <w:rsid w:val="006B3842"/>
    <w:rsid w:val="006B3E27"/>
    <w:rsid w:val="006C2658"/>
    <w:rsid w:val="006C3C8D"/>
    <w:rsid w:val="006C5EBC"/>
    <w:rsid w:val="006D005C"/>
    <w:rsid w:val="006D1448"/>
    <w:rsid w:val="006D4F8C"/>
    <w:rsid w:val="006E1F5A"/>
    <w:rsid w:val="006E5CD9"/>
    <w:rsid w:val="006F0BB6"/>
    <w:rsid w:val="006F0ECE"/>
    <w:rsid w:val="006F107C"/>
    <w:rsid w:val="006F1B78"/>
    <w:rsid w:val="006F5888"/>
    <w:rsid w:val="006F6B75"/>
    <w:rsid w:val="007016EC"/>
    <w:rsid w:val="00701B56"/>
    <w:rsid w:val="00703396"/>
    <w:rsid w:val="00704DD5"/>
    <w:rsid w:val="00714478"/>
    <w:rsid w:val="00714B77"/>
    <w:rsid w:val="0072413B"/>
    <w:rsid w:val="00724B35"/>
    <w:rsid w:val="00727EFD"/>
    <w:rsid w:val="00734A50"/>
    <w:rsid w:val="0074215A"/>
    <w:rsid w:val="00744406"/>
    <w:rsid w:val="0074504B"/>
    <w:rsid w:val="00745824"/>
    <w:rsid w:val="00746C93"/>
    <w:rsid w:val="00752100"/>
    <w:rsid w:val="00757C0F"/>
    <w:rsid w:val="00761576"/>
    <w:rsid w:val="007673CF"/>
    <w:rsid w:val="007675B6"/>
    <w:rsid w:val="007676A4"/>
    <w:rsid w:val="00771457"/>
    <w:rsid w:val="0077706D"/>
    <w:rsid w:val="00781D36"/>
    <w:rsid w:val="0078284A"/>
    <w:rsid w:val="0078302F"/>
    <w:rsid w:val="007846ED"/>
    <w:rsid w:val="00784CB3"/>
    <w:rsid w:val="0079005F"/>
    <w:rsid w:val="0079074F"/>
    <w:rsid w:val="00790D66"/>
    <w:rsid w:val="00792126"/>
    <w:rsid w:val="00793B01"/>
    <w:rsid w:val="007A5B2E"/>
    <w:rsid w:val="007B1199"/>
    <w:rsid w:val="007B3656"/>
    <w:rsid w:val="007B574F"/>
    <w:rsid w:val="007C2D30"/>
    <w:rsid w:val="007C4AD6"/>
    <w:rsid w:val="007D1A02"/>
    <w:rsid w:val="007D26D7"/>
    <w:rsid w:val="007D7EB2"/>
    <w:rsid w:val="007E0099"/>
    <w:rsid w:val="007E0420"/>
    <w:rsid w:val="007F26CC"/>
    <w:rsid w:val="007F69E7"/>
    <w:rsid w:val="008069B7"/>
    <w:rsid w:val="00810419"/>
    <w:rsid w:val="0082283F"/>
    <w:rsid w:val="0082486D"/>
    <w:rsid w:val="00826898"/>
    <w:rsid w:val="00827FD4"/>
    <w:rsid w:val="00831474"/>
    <w:rsid w:val="00834256"/>
    <w:rsid w:val="0083516C"/>
    <w:rsid w:val="00835797"/>
    <w:rsid w:val="0083608A"/>
    <w:rsid w:val="0084001A"/>
    <w:rsid w:val="008416AA"/>
    <w:rsid w:val="00847700"/>
    <w:rsid w:val="0085100A"/>
    <w:rsid w:val="00866B31"/>
    <w:rsid w:val="00872648"/>
    <w:rsid w:val="00875FB9"/>
    <w:rsid w:val="00880707"/>
    <w:rsid w:val="00882AFE"/>
    <w:rsid w:val="00883333"/>
    <w:rsid w:val="00885C73"/>
    <w:rsid w:val="00887450"/>
    <w:rsid w:val="00892A3F"/>
    <w:rsid w:val="008A0FD3"/>
    <w:rsid w:val="008A2710"/>
    <w:rsid w:val="008A4543"/>
    <w:rsid w:val="008A5BDD"/>
    <w:rsid w:val="008B132A"/>
    <w:rsid w:val="008B2EBF"/>
    <w:rsid w:val="008B4453"/>
    <w:rsid w:val="008B5E76"/>
    <w:rsid w:val="008C2A77"/>
    <w:rsid w:val="008C5BAB"/>
    <w:rsid w:val="008C7E2A"/>
    <w:rsid w:val="008D201A"/>
    <w:rsid w:val="008D5775"/>
    <w:rsid w:val="008D5E14"/>
    <w:rsid w:val="008D642A"/>
    <w:rsid w:val="008D6524"/>
    <w:rsid w:val="008E1ED8"/>
    <w:rsid w:val="008E2AB2"/>
    <w:rsid w:val="008E30F4"/>
    <w:rsid w:val="008E5CF5"/>
    <w:rsid w:val="008F36D0"/>
    <w:rsid w:val="00901AFE"/>
    <w:rsid w:val="00906FEB"/>
    <w:rsid w:val="009126E8"/>
    <w:rsid w:val="00912FA5"/>
    <w:rsid w:val="0091358C"/>
    <w:rsid w:val="00920887"/>
    <w:rsid w:val="00920FE8"/>
    <w:rsid w:val="00926A18"/>
    <w:rsid w:val="009279A6"/>
    <w:rsid w:val="00931CA8"/>
    <w:rsid w:val="00934121"/>
    <w:rsid w:val="00940D1B"/>
    <w:rsid w:val="00942709"/>
    <w:rsid w:val="009437BD"/>
    <w:rsid w:val="00944B6E"/>
    <w:rsid w:val="00946390"/>
    <w:rsid w:val="009547EB"/>
    <w:rsid w:val="00955767"/>
    <w:rsid w:val="00956717"/>
    <w:rsid w:val="009571F4"/>
    <w:rsid w:val="009661EA"/>
    <w:rsid w:val="00966A17"/>
    <w:rsid w:val="00970846"/>
    <w:rsid w:val="009722BC"/>
    <w:rsid w:val="009732C6"/>
    <w:rsid w:val="00976C8D"/>
    <w:rsid w:val="00983268"/>
    <w:rsid w:val="00987AC4"/>
    <w:rsid w:val="0099754A"/>
    <w:rsid w:val="009A25FD"/>
    <w:rsid w:val="009A4D7A"/>
    <w:rsid w:val="009A5B48"/>
    <w:rsid w:val="009A66C3"/>
    <w:rsid w:val="009A69D6"/>
    <w:rsid w:val="009A6C40"/>
    <w:rsid w:val="009A73EB"/>
    <w:rsid w:val="009B3D19"/>
    <w:rsid w:val="009B459E"/>
    <w:rsid w:val="009B485B"/>
    <w:rsid w:val="009C30BF"/>
    <w:rsid w:val="009C379E"/>
    <w:rsid w:val="009C42D7"/>
    <w:rsid w:val="009C6D76"/>
    <w:rsid w:val="009C717E"/>
    <w:rsid w:val="009C7DB0"/>
    <w:rsid w:val="009D2CCA"/>
    <w:rsid w:val="009D5738"/>
    <w:rsid w:val="009D7576"/>
    <w:rsid w:val="009E3FA0"/>
    <w:rsid w:val="009F24AE"/>
    <w:rsid w:val="009F3B22"/>
    <w:rsid w:val="009F4313"/>
    <w:rsid w:val="009F634A"/>
    <w:rsid w:val="009F7B7B"/>
    <w:rsid w:val="00A00F39"/>
    <w:rsid w:val="00A01754"/>
    <w:rsid w:val="00A070E9"/>
    <w:rsid w:val="00A10F0D"/>
    <w:rsid w:val="00A14A03"/>
    <w:rsid w:val="00A17297"/>
    <w:rsid w:val="00A17B2E"/>
    <w:rsid w:val="00A2259B"/>
    <w:rsid w:val="00A26A0D"/>
    <w:rsid w:val="00A272F5"/>
    <w:rsid w:val="00A33133"/>
    <w:rsid w:val="00A33489"/>
    <w:rsid w:val="00A3440D"/>
    <w:rsid w:val="00A35313"/>
    <w:rsid w:val="00A36378"/>
    <w:rsid w:val="00A40279"/>
    <w:rsid w:val="00A41716"/>
    <w:rsid w:val="00A4355D"/>
    <w:rsid w:val="00A43C9E"/>
    <w:rsid w:val="00A43DDB"/>
    <w:rsid w:val="00A62732"/>
    <w:rsid w:val="00A64371"/>
    <w:rsid w:val="00A65BC1"/>
    <w:rsid w:val="00A66F7E"/>
    <w:rsid w:val="00A678A4"/>
    <w:rsid w:val="00A702EF"/>
    <w:rsid w:val="00A811BB"/>
    <w:rsid w:val="00A831A8"/>
    <w:rsid w:val="00A850BA"/>
    <w:rsid w:val="00A9334A"/>
    <w:rsid w:val="00A957BC"/>
    <w:rsid w:val="00AA2B39"/>
    <w:rsid w:val="00AB5763"/>
    <w:rsid w:val="00AC40B1"/>
    <w:rsid w:val="00AD1500"/>
    <w:rsid w:val="00AD29C4"/>
    <w:rsid w:val="00AE4BB0"/>
    <w:rsid w:val="00AF2033"/>
    <w:rsid w:val="00AF214C"/>
    <w:rsid w:val="00AF6E8A"/>
    <w:rsid w:val="00AF7E6B"/>
    <w:rsid w:val="00B00FE0"/>
    <w:rsid w:val="00B04283"/>
    <w:rsid w:val="00B06120"/>
    <w:rsid w:val="00B13481"/>
    <w:rsid w:val="00B140B1"/>
    <w:rsid w:val="00B20233"/>
    <w:rsid w:val="00B21869"/>
    <w:rsid w:val="00B24960"/>
    <w:rsid w:val="00B264F1"/>
    <w:rsid w:val="00B3014D"/>
    <w:rsid w:val="00B31DB1"/>
    <w:rsid w:val="00B33DD1"/>
    <w:rsid w:val="00B35F38"/>
    <w:rsid w:val="00B377BE"/>
    <w:rsid w:val="00B4501E"/>
    <w:rsid w:val="00B54D20"/>
    <w:rsid w:val="00B5590D"/>
    <w:rsid w:val="00B55C3A"/>
    <w:rsid w:val="00B5602F"/>
    <w:rsid w:val="00B57C28"/>
    <w:rsid w:val="00B6414E"/>
    <w:rsid w:val="00B64417"/>
    <w:rsid w:val="00B677D4"/>
    <w:rsid w:val="00B70315"/>
    <w:rsid w:val="00B71524"/>
    <w:rsid w:val="00B73EAC"/>
    <w:rsid w:val="00B75620"/>
    <w:rsid w:val="00B76D48"/>
    <w:rsid w:val="00B77F81"/>
    <w:rsid w:val="00B80589"/>
    <w:rsid w:val="00B822BB"/>
    <w:rsid w:val="00B9086C"/>
    <w:rsid w:val="00BA4860"/>
    <w:rsid w:val="00BC2667"/>
    <w:rsid w:val="00BC6A9C"/>
    <w:rsid w:val="00BD3A5A"/>
    <w:rsid w:val="00BD7D5F"/>
    <w:rsid w:val="00BE09B5"/>
    <w:rsid w:val="00BE1FAB"/>
    <w:rsid w:val="00BE25D6"/>
    <w:rsid w:val="00BE3585"/>
    <w:rsid w:val="00BF6DE6"/>
    <w:rsid w:val="00C03B37"/>
    <w:rsid w:val="00C05EB0"/>
    <w:rsid w:val="00C14BD6"/>
    <w:rsid w:val="00C15192"/>
    <w:rsid w:val="00C217F3"/>
    <w:rsid w:val="00C23907"/>
    <w:rsid w:val="00C30382"/>
    <w:rsid w:val="00C313C6"/>
    <w:rsid w:val="00C326D7"/>
    <w:rsid w:val="00C35262"/>
    <w:rsid w:val="00C409CA"/>
    <w:rsid w:val="00C418E1"/>
    <w:rsid w:val="00C44723"/>
    <w:rsid w:val="00C45FD7"/>
    <w:rsid w:val="00C466C6"/>
    <w:rsid w:val="00C46DA1"/>
    <w:rsid w:val="00C506C3"/>
    <w:rsid w:val="00C515CB"/>
    <w:rsid w:val="00C5301D"/>
    <w:rsid w:val="00C5436A"/>
    <w:rsid w:val="00C56401"/>
    <w:rsid w:val="00C6187B"/>
    <w:rsid w:val="00C62125"/>
    <w:rsid w:val="00C648B9"/>
    <w:rsid w:val="00C64D12"/>
    <w:rsid w:val="00C74B82"/>
    <w:rsid w:val="00C77250"/>
    <w:rsid w:val="00C77BA3"/>
    <w:rsid w:val="00C77E90"/>
    <w:rsid w:val="00C81E2C"/>
    <w:rsid w:val="00C82398"/>
    <w:rsid w:val="00C82E4B"/>
    <w:rsid w:val="00C85FA8"/>
    <w:rsid w:val="00C95D7B"/>
    <w:rsid w:val="00CA2821"/>
    <w:rsid w:val="00CA685F"/>
    <w:rsid w:val="00CA7629"/>
    <w:rsid w:val="00CB1A1B"/>
    <w:rsid w:val="00CB62FB"/>
    <w:rsid w:val="00CC2AB1"/>
    <w:rsid w:val="00CD548B"/>
    <w:rsid w:val="00CD5C05"/>
    <w:rsid w:val="00CD793B"/>
    <w:rsid w:val="00CE273B"/>
    <w:rsid w:val="00CE3A68"/>
    <w:rsid w:val="00CF4386"/>
    <w:rsid w:val="00CF56C5"/>
    <w:rsid w:val="00D01F26"/>
    <w:rsid w:val="00D127B3"/>
    <w:rsid w:val="00D24A6D"/>
    <w:rsid w:val="00D26E8C"/>
    <w:rsid w:val="00D26EB5"/>
    <w:rsid w:val="00D37990"/>
    <w:rsid w:val="00D425EB"/>
    <w:rsid w:val="00D42880"/>
    <w:rsid w:val="00D47455"/>
    <w:rsid w:val="00D5076A"/>
    <w:rsid w:val="00D5096F"/>
    <w:rsid w:val="00D51F86"/>
    <w:rsid w:val="00D54DC9"/>
    <w:rsid w:val="00D56508"/>
    <w:rsid w:val="00D730B6"/>
    <w:rsid w:val="00D74560"/>
    <w:rsid w:val="00D76EAE"/>
    <w:rsid w:val="00D77616"/>
    <w:rsid w:val="00D834FE"/>
    <w:rsid w:val="00D84F9F"/>
    <w:rsid w:val="00D87ADD"/>
    <w:rsid w:val="00D9015E"/>
    <w:rsid w:val="00D91B1D"/>
    <w:rsid w:val="00D94A3C"/>
    <w:rsid w:val="00D95F6A"/>
    <w:rsid w:val="00DA0542"/>
    <w:rsid w:val="00DA0DB4"/>
    <w:rsid w:val="00DA125C"/>
    <w:rsid w:val="00DA1EC6"/>
    <w:rsid w:val="00DA4E67"/>
    <w:rsid w:val="00DA59E0"/>
    <w:rsid w:val="00DA605B"/>
    <w:rsid w:val="00DA6EBE"/>
    <w:rsid w:val="00DB0159"/>
    <w:rsid w:val="00DB5ED4"/>
    <w:rsid w:val="00DC5135"/>
    <w:rsid w:val="00DC51F3"/>
    <w:rsid w:val="00DC56C4"/>
    <w:rsid w:val="00DD14C1"/>
    <w:rsid w:val="00DD179B"/>
    <w:rsid w:val="00DD4070"/>
    <w:rsid w:val="00DD4D3E"/>
    <w:rsid w:val="00DD767C"/>
    <w:rsid w:val="00DE5FDD"/>
    <w:rsid w:val="00DF710B"/>
    <w:rsid w:val="00E01F02"/>
    <w:rsid w:val="00E02A77"/>
    <w:rsid w:val="00E0498D"/>
    <w:rsid w:val="00E066AC"/>
    <w:rsid w:val="00E069F4"/>
    <w:rsid w:val="00E104D7"/>
    <w:rsid w:val="00E15455"/>
    <w:rsid w:val="00E16A7A"/>
    <w:rsid w:val="00E1732F"/>
    <w:rsid w:val="00E173D9"/>
    <w:rsid w:val="00E20A56"/>
    <w:rsid w:val="00E26F99"/>
    <w:rsid w:val="00E27FA5"/>
    <w:rsid w:val="00E34EDA"/>
    <w:rsid w:val="00E36424"/>
    <w:rsid w:val="00E4192C"/>
    <w:rsid w:val="00E43FF6"/>
    <w:rsid w:val="00E447FD"/>
    <w:rsid w:val="00E47C77"/>
    <w:rsid w:val="00E5464F"/>
    <w:rsid w:val="00E55813"/>
    <w:rsid w:val="00E55A0D"/>
    <w:rsid w:val="00E601E9"/>
    <w:rsid w:val="00E7249A"/>
    <w:rsid w:val="00E75ACE"/>
    <w:rsid w:val="00E76C5F"/>
    <w:rsid w:val="00E8127A"/>
    <w:rsid w:val="00E81CD6"/>
    <w:rsid w:val="00E82DAB"/>
    <w:rsid w:val="00E83392"/>
    <w:rsid w:val="00E84072"/>
    <w:rsid w:val="00E90597"/>
    <w:rsid w:val="00E9682F"/>
    <w:rsid w:val="00EA0878"/>
    <w:rsid w:val="00EA0AD3"/>
    <w:rsid w:val="00EA55D2"/>
    <w:rsid w:val="00EA7EE8"/>
    <w:rsid w:val="00EB0DC5"/>
    <w:rsid w:val="00EB5B79"/>
    <w:rsid w:val="00EB7B60"/>
    <w:rsid w:val="00EB7B84"/>
    <w:rsid w:val="00EC3879"/>
    <w:rsid w:val="00EE0BED"/>
    <w:rsid w:val="00EE132C"/>
    <w:rsid w:val="00EE2647"/>
    <w:rsid w:val="00EF4140"/>
    <w:rsid w:val="00F0179F"/>
    <w:rsid w:val="00F01B5F"/>
    <w:rsid w:val="00F04F1C"/>
    <w:rsid w:val="00F05D38"/>
    <w:rsid w:val="00F1066B"/>
    <w:rsid w:val="00F14298"/>
    <w:rsid w:val="00F14756"/>
    <w:rsid w:val="00F153AC"/>
    <w:rsid w:val="00F153DA"/>
    <w:rsid w:val="00F162CE"/>
    <w:rsid w:val="00F20D8A"/>
    <w:rsid w:val="00F23FC9"/>
    <w:rsid w:val="00F26D40"/>
    <w:rsid w:val="00F34CF1"/>
    <w:rsid w:val="00F37B4A"/>
    <w:rsid w:val="00F408B2"/>
    <w:rsid w:val="00F41F08"/>
    <w:rsid w:val="00F43F2F"/>
    <w:rsid w:val="00F4502D"/>
    <w:rsid w:val="00F5467C"/>
    <w:rsid w:val="00F55F48"/>
    <w:rsid w:val="00F62784"/>
    <w:rsid w:val="00F62AA6"/>
    <w:rsid w:val="00F64FE1"/>
    <w:rsid w:val="00F6685F"/>
    <w:rsid w:val="00F6695C"/>
    <w:rsid w:val="00F726A5"/>
    <w:rsid w:val="00F72FB9"/>
    <w:rsid w:val="00F7733B"/>
    <w:rsid w:val="00F77FB6"/>
    <w:rsid w:val="00F8276E"/>
    <w:rsid w:val="00F87132"/>
    <w:rsid w:val="00F92F78"/>
    <w:rsid w:val="00F93784"/>
    <w:rsid w:val="00F961F2"/>
    <w:rsid w:val="00F96D18"/>
    <w:rsid w:val="00F97EB9"/>
    <w:rsid w:val="00FA29BF"/>
    <w:rsid w:val="00FA5E13"/>
    <w:rsid w:val="00FA7565"/>
    <w:rsid w:val="00FB1E07"/>
    <w:rsid w:val="00FB4953"/>
    <w:rsid w:val="00FB4C23"/>
    <w:rsid w:val="00FB60BE"/>
    <w:rsid w:val="00FB61A0"/>
    <w:rsid w:val="00FC1D8E"/>
    <w:rsid w:val="00FC1E37"/>
    <w:rsid w:val="00FC5940"/>
    <w:rsid w:val="00FC797E"/>
    <w:rsid w:val="00FD2FB5"/>
    <w:rsid w:val="00FD3E55"/>
    <w:rsid w:val="00FE2BE8"/>
    <w:rsid w:val="00FE61FF"/>
    <w:rsid w:val="00FF113A"/>
    <w:rsid w:val="00FF2F77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C0"/>
    <w:rPr>
      <w:rFonts w:cs="Arial Unicode MS"/>
      <w:color w:val="00000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71"/>
    <w:rPr>
      <w:rFonts w:cs="Arial Unicode MS"/>
      <w:color w:val="000000"/>
      <w:sz w:val="0"/>
      <w:szCs w:val="0"/>
    </w:rPr>
  </w:style>
  <w:style w:type="paragraph" w:styleId="Header">
    <w:name w:val="header"/>
    <w:basedOn w:val="Normal"/>
    <w:link w:val="HeaderChar"/>
    <w:uiPriority w:val="99"/>
    <w:rsid w:val="00571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71"/>
    <w:rPr>
      <w:rFonts w:cs="Arial Unicode MS"/>
      <w:color w:val="000000"/>
      <w:sz w:val="30"/>
      <w:szCs w:val="30"/>
    </w:rPr>
  </w:style>
  <w:style w:type="character" w:styleId="PageNumber">
    <w:name w:val="page number"/>
    <w:basedOn w:val="DefaultParagraphFont"/>
    <w:uiPriority w:val="99"/>
    <w:rsid w:val="00571180"/>
    <w:rPr>
      <w:rFonts w:cs="Times New Roman"/>
    </w:rPr>
  </w:style>
  <w:style w:type="paragraph" w:customStyle="1" w:styleId="1">
    <w:name w:val="Знак Знак1 Знак"/>
    <w:basedOn w:val="Normal"/>
    <w:autoRedefine/>
    <w:uiPriority w:val="99"/>
    <w:rsid w:val="00A3440D"/>
    <w:pPr>
      <w:spacing w:after="160" w:line="240" w:lineRule="exact"/>
    </w:pPr>
    <w:rPr>
      <w:rFonts w:eastAsia="SimSun" w:cs="Times New Roman"/>
      <w:b/>
      <w:color w:val="auto"/>
      <w:sz w:val="2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A59E0"/>
    <w:pPr>
      <w:ind w:firstLine="709"/>
      <w:jc w:val="both"/>
    </w:pPr>
    <w:rPr>
      <w:rFonts w:cs="Times New Roman"/>
      <w:color w:val="auto"/>
      <w:spacing w:val="-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9E0"/>
    <w:rPr>
      <w:rFonts w:cs="Times New Roman"/>
      <w:spacing w:val="-8"/>
      <w:sz w:val="30"/>
      <w:szCs w:val="30"/>
    </w:rPr>
  </w:style>
  <w:style w:type="paragraph" w:customStyle="1" w:styleId="underpoint">
    <w:name w:val="underpoint"/>
    <w:basedOn w:val="Normal"/>
    <w:uiPriority w:val="99"/>
    <w:rsid w:val="00DA59E0"/>
    <w:pPr>
      <w:ind w:firstLine="567"/>
      <w:jc w:val="both"/>
    </w:pPr>
    <w:rPr>
      <w:rFonts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53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3111"/>
    <w:rPr>
      <w:rFonts w:cs="Arial Unicode MS"/>
      <w:color w:val="000000"/>
    </w:rPr>
  </w:style>
  <w:style w:type="character" w:styleId="FootnoteReference">
    <w:name w:val="footnote reference"/>
    <w:basedOn w:val="DefaultParagraphFont"/>
    <w:uiPriority w:val="99"/>
    <w:rsid w:val="0045311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A1816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38681894E5A7F2EEA34836BCC5ADA4AC590A7083A82E42C48664C4B984ED71BA7447989BEF506FABE7ADC2DH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781</Words>
  <Characters>4455</Characters>
  <Application>Microsoft Office Outlook</Application>
  <DocSecurity>0</DocSecurity>
  <Lines>0</Lines>
  <Paragraphs>0</Paragraphs>
  <ScaleCrop>false</ScaleCrop>
  <Company>MINTORG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вопросу отнесения внебюджетных централизованных инвестиционных фондов к государственным внебюджетным фондам для целей применения Закона Республики Беларусь «О государственных закупках товаров (работ, услуг)»</dc:title>
  <dc:subject/>
  <dc:creator>306-3</dc:creator>
  <cp:keywords/>
  <dc:description/>
  <cp:lastModifiedBy>Oem</cp:lastModifiedBy>
  <cp:revision>2</cp:revision>
  <cp:lastPrinted>2016-02-26T09:09:00Z</cp:lastPrinted>
  <dcterms:created xsi:type="dcterms:W3CDTF">2017-01-10T15:32:00Z</dcterms:created>
  <dcterms:modified xsi:type="dcterms:W3CDTF">2017-01-10T15:32:00Z</dcterms:modified>
</cp:coreProperties>
</file>